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2E37" w:rsidRPr="00A02E37" w:rsidRDefault="00A02E37" w:rsidP="00A02E37">
      <w:pPr>
        <w:shd w:val="clear" w:color="auto" w:fill="F5F5F5"/>
        <w:spacing w:after="0" w:line="240" w:lineRule="auto"/>
        <w:jc w:val="center"/>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BAŞİSKELE, GÖLCÜK, KARTEPE, DERİNCE, KÖRFEZ İLÇELERİ MUHTELİF MAHALLELERDE DERE ISLAHI İNŞAATI</w:t>
      </w:r>
    </w:p>
    <w:p w:rsidR="00A02E37" w:rsidRDefault="00A02E37" w:rsidP="00A02E37">
      <w:pPr>
        <w:spacing w:after="0" w:line="240" w:lineRule="auto"/>
        <w:jc w:val="both"/>
        <w:rPr>
          <w:rFonts w:ascii="Helvetica" w:eastAsia="Times New Roman" w:hAnsi="Helvetica" w:cs="Helvetica"/>
          <w:color w:val="666666"/>
          <w:sz w:val="20"/>
          <w:szCs w:val="20"/>
          <w:shd w:val="clear" w:color="auto" w:fill="F5F5F5"/>
          <w:lang w:eastAsia="tr-TR"/>
        </w:rPr>
      </w:pP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0062A8"/>
          <w:sz w:val="20"/>
          <w:szCs w:val="20"/>
          <w:shd w:val="clear" w:color="auto" w:fill="F5F5F5"/>
          <w:lang w:eastAsia="tr-TR"/>
        </w:rPr>
        <w:t>BAŞİSKELE, GÖLCÜK, KARTEPE, DERİNCE, KÖRFEZ İLÇELERİ MUHTELİF MAHALLELERDE DERE ISLAHI İNŞAATI</w:t>
      </w:r>
      <w:r w:rsidRPr="00A02E37">
        <w:rPr>
          <w:rFonts w:ascii="Helvetica" w:eastAsia="Times New Roman" w:hAnsi="Helvetica" w:cs="Helvetica"/>
          <w:color w:val="666666"/>
          <w:sz w:val="20"/>
          <w:szCs w:val="20"/>
          <w:shd w:val="clear" w:color="auto" w:fill="F5F5F5"/>
          <w:lang w:eastAsia="tr-TR"/>
        </w:rPr>
        <w:t xml:space="preserve"> yapım işi 4734 sayılı Kamu İhale Kanununun 19 uncu maddesine göre açık ihale usulü ile ihale edilecek olup, teklifler sadece elektronik ortamda EKAP üzerinden alınacaktır.</w:t>
      </w:r>
    </w:p>
    <w:p w:rsidR="00A02E37" w:rsidRPr="00A02E37" w:rsidRDefault="00A02E37" w:rsidP="00A02E37">
      <w:pPr>
        <w:spacing w:after="0" w:line="240" w:lineRule="auto"/>
        <w:jc w:val="both"/>
        <w:rPr>
          <w:rFonts w:ascii="Times New Roman" w:eastAsia="Times New Roman" w:hAnsi="Times New Roman" w:cs="Times New Roman"/>
          <w:sz w:val="24"/>
          <w:szCs w:val="24"/>
          <w:lang w:eastAsia="tr-TR"/>
        </w:rPr>
      </w:pPr>
      <w:r w:rsidRPr="00A02E37">
        <w:rPr>
          <w:rFonts w:ascii="Helvetica" w:eastAsia="Times New Roman" w:hAnsi="Helvetica" w:cs="Helvetica"/>
          <w:color w:val="666666"/>
          <w:sz w:val="20"/>
          <w:szCs w:val="20"/>
          <w:shd w:val="clear" w:color="auto" w:fill="F5F5F5"/>
          <w:lang w:eastAsia="tr-TR"/>
        </w:rPr>
        <w:t>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1"/>
        <w:gridCol w:w="6730"/>
      </w:tblGrid>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2026/1590775</w:t>
            </w:r>
          </w:p>
        </w:tc>
      </w:tr>
    </w:tbl>
    <w:p w:rsidR="00A02E37" w:rsidRPr="00A02E37" w:rsidRDefault="00A02E37" w:rsidP="00A02E37">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1"/>
        <w:gridCol w:w="6730"/>
      </w:tblGrid>
      <w:tr w:rsidR="00A02E37" w:rsidRPr="00A02E37" w:rsidTr="00A02E37">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B04935"/>
                <w:sz w:val="20"/>
                <w:szCs w:val="20"/>
                <w:lang w:eastAsia="tr-TR"/>
              </w:rPr>
              <w:t>1- İdarenin</w:t>
            </w:r>
          </w:p>
        </w:tc>
      </w:tr>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1.1.</w:t>
            </w:r>
            <w:r w:rsidRPr="00A02E37">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KOCAELİ SU VE KANALİZASYON İDARESİ GENEL MÜDÜRLÜĞÜ</w:t>
            </w:r>
          </w:p>
        </w:tc>
      </w:tr>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1.2.</w:t>
            </w:r>
            <w:r w:rsidRPr="00A02E37">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 xml:space="preserve">Serdar </w:t>
            </w:r>
            <w:proofErr w:type="spellStart"/>
            <w:r w:rsidRPr="00A02E37">
              <w:rPr>
                <w:rFonts w:ascii="Helvetica" w:eastAsia="Times New Roman" w:hAnsi="Helvetica" w:cs="Helvetica"/>
                <w:b/>
                <w:bCs/>
                <w:color w:val="0062A8"/>
                <w:sz w:val="20"/>
                <w:szCs w:val="20"/>
                <w:lang w:eastAsia="tr-TR"/>
              </w:rPr>
              <w:t>Mh</w:t>
            </w:r>
            <w:proofErr w:type="spellEnd"/>
            <w:r w:rsidRPr="00A02E37">
              <w:rPr>
                <w:rFonts w:ascii="Helvetica" w:eastAsia="Times New Roman" w:hAnsi="Helvetica" w:cs="Helvetica"/>
                <w:b/>
                <w:bCs/>
                <w:color w:val="0062A8"/>
                <w:sz w:val="20"/>
                <w:szCs w:val="20"/>
                <w:lang w:eastAsia="tr-TR"/>
              </w:rPr>
              <w:t xml:space="preserve">. D-100 Karayolu Üzeri </w:t>
            </w:r>
            <w:proofErr w:type="spellStart"/>
            <w:r w:rsidRPr="00A02E37">
              <w:rPr>
                <w:rFonts w:ascii="Helvetica" w:eastAsia="Times New Roman" w:hAnsi="Helvetica" w:cs="Helvetica"/>
                <w:b/>
                <w:bCs/>
                <w:color w:val="0062A8"/>
                <w:sz w:val="20"/>
                <w:szCs w:val="20"/>
                <w:lang w:eastAsia="tr-TR"/>
              </w:rPr>
              <w:t>Sekapark</w:t>
            </w:r>
            <w:proofErr w:type="spellEnd"/>
            <w:r w:rsidRPr="00A02E37">
              <w:rPr>
                <w:rFonts w:ascii="Helvetica" w:eastAsia="Times New Roman" w:hAnsi="Helvetica" w:cs="Helvetica"/>
                <w:b/>
                <w:bCs/>
                <w:color w:val="0062A8"/>
                <w:sz w:val="20"/>
                <w:szCs w:val="20"/>
                <w:lang w:eastAsia="tr-TR"/>
              </w:rPr>
              <w:t xml:space="preserve"> No:59 İZMİT/KOCAELİ</w:t>
            </w:r>
          </w:p>
        </w:tc>
      </w:tr>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1.3.</w:t>
            </w:r>
            <w:r w:rsidRPr="00A02E37">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02623173288</w:t>
            </w:r>
          </w:p>
        </w:tc>
      </w:tr>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1.4.</w:t>
            </w:r>
            <w:r w:rsidRPr="00A02E37">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https://ekap.kik.gov.tr/EKAP/</w:t>
            </w:r>
          </w:p>
        </w:tc>
      </w:tr>
    </w:tbl>
    <w:p w:rsidR="00A02E37" w:rsidRPr="00A02E37" w:rsidRDefault="00A02E37" w:rsidP="00A02E37">
      <w:pPr>
        <w:spacing w:after="0" w:line="240" w:lineRule="auto"/>
        <w:rPr>
          <w:rFonts w:ascii="Times New Roman" w:eastAsia="Times New Roman" w:hAnsi="Times New Roman" w:cs="Times New Roman"/>
          <w:sz w:val="24"/>
          <w:szCs w:val="24"/>
          <w:lang w:eastAsia="tr-TR"/>
        </w:rPr>
      </w:pPr>
      <w:r w:rsidRPr="00A02E37">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92"/>
        <w:gridCol w:w="131"/>
        <w:gridCol w:w="6683"/>
      </w:tblGrid>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2.1.</w:t>
            </w:r>
            <w:r w:rsidRPr="00A02E37">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14.10.2026 - 10:00</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A02E37" w:rsidRDefault="00A02E37" w:rsidP="00A02E37">
            <w:pPr>
              <w:spacing w:after="0" w:line="240" w:lineRule="atLeast"/>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2.2.</w:t>
            </w:r>
            <w:r w:rsidRPr="00A02E37">
              <w:rPr>
                <w:rFonts w:ascii="Helvetica" w:eastAsia="Times New Roman" w:hAnsi="Helvetica" w:cs="Helvetica"/>
                <w:color w:val="666666"/>
                <w:sz w:val="20"/>
                <w:szCs w:val="20"/>
                <w:lang w:eastAsia="tr-TR"/>
              </w:rPr>
              <w:t xml:space="preserve"> Yapılacağı (e-tekliflerin açılacağı)</w:t>
            </w:r>
          </w:p>
          <w:p w:rsidR="00A02E37" w:rsidRPr="00A02E37" w:rsidRDefault="00A02E37" w:rsidP="00A02E37">
            <w:pPr>
              <w:spacing w:after="0" w:line="240" w:lineRule="atLeast"/>
              <w:rPr>
                <w:rFonts w:ascii="Helvetica" w:eastAsia="Times New Roman" w:hAnsi="Helvetica" w:cs="Helvetica"/>
                <w:color w:val="666666"/>
                <w:sz w:val="20"/>
                <w:szCs w:val="20"/>
                <w:lang w:eastAsia="tr-TR"/>
              </w:rPr>
            </w:pPr>
            <w:proofErr w:type="gramStart"/>
            <w:r w:rsidRPr="00A02E37">
              <w:rPr>
                <w:rFonts w:ascii="Helvetica" w:eastAsia="Times New Roman" w:hAnsi="Helvetica" w:cs="Helvetica"/>
                <w:color w:val="666666"/>
                <w:sz w:val="20"/>
                <w:szCs w:val="20"/>
                <w:lang w:eastAsia="tr-TR"/>
              </w:rPr>
              <w:t>adres</w:t>
            </w:r>
            <w:proofErr w:type="gramEnd"/>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 xml:space="preserve">İSU Genel Müdürlüğü A Blok A-202 </w:t>
            </w:r>
            <w:proofErr w:type="spellStart"/>
            <w:r w:rsidRPr="00A02E37">
              <w:rPr>
                <w:rFonts w:ascii="Helvetica" w:eastAsia="Times New Roman" w:hAnsi="Helvetica" w:cs="Helvetica"/>
                <w:b/>
                <w:bCs/>
                <w:color w:val="0062A8"/>
                <w:sz w:val="20"/>
                <w:szCs w:val="20"/>
                <w:lang w:eastAsia="tr-TR"/>
              </w:rPr>
              <w:t>nolu</w:t>
            </w:r>
            <w:proofErr w:type="spellEnd"/>
            <w:r w:rsidRPr="00A02E37">
              <w:rPr>
                <w:rFonts w:ascii="Helvetica" w:eastAsia="Times New Roman" w:hAnsi="Helvetica" w:cs="Helvetica"/>
                <w:b/>
                <w:bCs/>
                <w:color w:val="0062A8"/>
                <w:sz w:val="20"/>
                <w:szCs w:val="20"/>
                <w:lang w:eastAsia="tr-TR"/>
              </w:rPr>
              <w:t xml:space="preserve"> İhale Salonu İzmit / KOCAELİ</w:t>
            </w:r>
          </w:p>
        </w:tc>
      </w:tr>
    </w:tbl>
    <w:p w:rsidR="00A02E37" w:rsidRPr="00A02E37" w:rsidRDefault="00A02E37" w:rsidP="00A02E37">
      <w:pPr>
        <w:spacing w:after="0" w:line="240" w:lineRule="auto"/>
        <w:rPr>
          <w:rFonts w:ascii="Times New Roman" w:eastAsia="Times New Roman" w:hAnsi="Times New Roman" w:cs="Times New Roman"/>
          <w:sz w:val="24"/>
          <w:szCs w:val="24"/>
          <w:lang w:eastAsia="tr-TR"/>
        </w:rPr>
      </w:pPr>
      <w:r w:rsidRPr="00A02E37">
        <w:rPr>
          <w:rFonts w:ascii="Helvetica" w:eastAsia="Times New Roman" w:hAnsi="Helvetica" w:cs="Helvetica"/>
          <w:b/>
          <w:bCs/>
          <w:color w:val="B04935"/>
          <w:sz w:val="20"/>
          <w:szCs w:val="20"/>
          <w:shd w:val="clear" w:color="auto" w:fill="F5F5F5"/>
          <w:lang w:eastAsia="tr-TR"/>
        </w:rPr>
        <w:t>3- İhale konusu yapım işinin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1"/>
        <w:gridCol w:w="6730"/>
      </w:tblGrid>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3.1.</w:t>
            </w:r>
            <w:r w:rsidRPr="00A02E37">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BAŞİSKELE, GÖLCÜK, KARTEPE, DERİNCE, KÖRFEZ İLÇELERİ MUHTELİF MAHALLELERDE DERE ISLAHI İNŞAATI</w:t>
            </w:r>
          </w:p>
        </w:tc>
      </w:tr>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3.2.</w:t>
            </w:r>
            <w:r w:rsidRPr="00A02E37">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Default="00A02E37" w:rsidP="00A02E37">
            <w:pPr>
              <w:spacing w:after="0" w:line="240" w:lineRule="atLeast"/>
              <w:jc w:val="both"/>
              <w:rPr>
                <w:rFonts w:ascii="Helvetica" w:eastAsia="Times New Roman" w:hAnsi="Helvetica" w:cs="Helvetica"/>
                <w:b/>
                <w:bCs/>
                <w:color w:val="0062A8"/>
                <w:sz w:val="20"/>
                <w:szCs w:val="20"/>
                <w:lang w:eastAsia="tr-TR"/>
              </w:rPr>
            </w:pPr>
            <w:proofErr w:type="gramStart"/>
            <w:r w:rsidRPr="00A02E37">
              <w:rPr>
                <w:rFonts w:ascii="Helvetica" w:eastAsia="Times New Roman" w:hAnsi="Helvetica" w:cs="Helvetica"/>
                <w:b/>
                <w:bCs/>
                <w:color w:val="0062A8"/>
                <w:sz w:val="20"/>
                <w:szCs w:val="20"/>
                <w:lang w:eastAsia="tr-TR"/>
              </w:rPr>
              <w:t xml:space="preserve">320 m </w:t>
            </w:r>
            <w:proofErr w:type="spellStart"/>
            <w:r w:rsidRPr="00A02E37">
              <w:rPr>
                <w:rFonts w:ascii="Helvetica" w:eastAsia="Times New Roman" w:hAnsi="Helvetica" w:cs="Helvetica"/>
                <w:b/>
                <w:bCs/>
                <w:color w:val="0062A8"/>
                <w:sz w:val="20"/>
                <w:szCs w:val="20"/>
                <w:lang w:eastAsia="tr-TR"/>
              </w:rPr>
              <w:t>içmesuyu</w:t>
            </w:r>
            <w:proofErr w:type="spellEnd"/>
            <w:r w:rsidRPr="00A02E37">
              <w:rPr>
                <w:rFonts w:ascii="Helvetica" w:eastAsia="Times New Roman" w:hAnsi="Helvetica" w:cs="Helvetica"/>
                <w:b/>
                <w:bCs/>
                <w:color w:val="0062A8"/>
                <w:sz w:val="20"/>
                <w:szCs w:val="20"/>
                <w:lang w:eastAsia="tr-TR"/>
              </w:rPr>
              <w:t xml:space="preserve"> hattı, 585 m </w:t>
            </w:r>
            <w:proofErr w:type="spellStart"/>
            <w:r w:rsidRPr="00A02E37">
              <w:rPr>
                <w:rFonts w:ascii="Helvetica" w:eastAsia="Times New Roman" w:hAnsi="Helvetica" w:cs="Helvetica"/>
                <w:b/>
                <w:bCs/>
                <w:color w:val="0062A8"/>
                <w:sz w:val="20"/>
                <w:szCs w:val="20"/>
                <w:lang w:eastAsia="tr-TR"/>
              </w:rPr>
              <w:t>atıksu</w:t>
            </w:r>
            <w:proofErr w:type="spellEnd"/>
            <w:r w:rsidRPr="00A02E37">
              <w:rPr>
                <w:rFonts w:ascii="Helvetica" w:eastAsia="Times New Roman" w:hAnsi="Helvetica" w:cs="Helvetica"/>
                <w:b/>
                <w:bCs/>
                <w:color w:val="0062A8"/>
                <w:sz w:val="20"/>
                <w:szCs w:val="20"/>
                <w:lang w:eastAsia="tr-TR"/>
              </w:rPr>
              <w:t xml:space="preserve"> hattı,140 m yağmursuyu hattı, 2.858 m dere ıslahı inşaatı, 720 m mevcut dere taban düzenlemesi, 1.060 m mevcut dere </w:t>
            </w:r>
            <w:proofErr w:type="spellStart"/>
            <w:r w:rsidRPr="00A02E37">
              <w:rPr>
                <w:rFonts w:ascii="Helvetica" w:eastAsia="Times New Roman" w:hAnsi="Helvetica" w:cs="Helvetica"/>
                <w:b/>
                <w:bCs/>
                <w:color w:val="0062A8"/>
                <w:sz w:val="20"/>
                <w:szCs w:val="20"/>
                <w:lang w:eastAsia="tr-TR"/>
              </w:rPr>
              <w:t>harpuşta</w:t>
            </w:r>
            <w:proofErr w:type="spellEnd"/>
            <w:r w:rsidRPr="00A02E37">
              <w:rPr>
                <w:rFonts w:ascii="Helvetica" w:eastAsia="Times New Roman" w:hAnsi="Helvetica" w:cs="Helvetica"/>
                <w:b/>
                <w:bCs/>
                <w:color w:val="0062A8"/>
                <w:sz w:val="20"/>
                <w:szCs w:val="20"/>
                <w:lang w:eastAsia="tr-TR"/>
              </w:rPr>
              <w:t xml:space="preserve"> imalatları, 120 m mevcut dere parapet imalatları, 9.754 m mevcut ve planlanan dere korkuluk imalatları, 1.200 m3 taş tahkimat, 3 adet su alma yapısı yapılacaktır.</w:t>
            </w:r>
            <w:proofErr w:type="gramEnd"/>
          </w:p>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 xml:space="preserve">Ayrıntılı bilgiye </w:t>
            </w:r>
            <w:proofErr w:type="spellStart"/>
            <w:r w:rsidRPr="00A02E37">
              <w:rPr>
                <w:rFonts w:ascii="Helvetica" w:eastAsia="Times New Roman" w:hAnsi="Helvetica" w:cs="Helvetica"/>
                <w:b/>
                <w:bCs/>
                <w:color w:val="0062A8"/>
                <w:sz w:val="20"/>
                <w:szCs w:val="20"/>
                <w:lang w:eastAsia="tr-TR"/>
              </w:rPr>
              <w:t>EKAP’ta</w:t>
            </w:r>
            <w:proofErr w:type="spellEnd"/>
            <w:r w:rsidRPr="00A02E37">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3.3.</w:t>
            </w:r>
            <w:r w:rsidRPr="00A02E37">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KOCAELİ</w:t>
            </w:r>
          </w:p>
        </w:tc>
      </w:tr>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3.4.</w:t>
            </w:r>
            <w:r w:rsidRPr="00A02E37">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 xml:space="preserve">Yer tesliminden itibaren </w:t>
            </w:r>
            <w:r w:rsidRPr="00A02E37">
              <w:rPr>
                <w:rFonts w:ascii="Helvetica" w:eastAsia="Times New Roman" w:hAnsi="Helvetica" w:cs="Helvetica"/>
                <w:b/>
                <w:bCs/>
                <w:color w:val="0062A8"/>
                <w:sz w:val="20"/>
                <w:szCs w:val="20"/>
                <w:lang w:eastAsia="tr-TR"/>
              </w:rPr>
              <w:t>360 (</w:t>
            </w:r>
            <w:proofErr w:type="spellStart"/>
            <w:r w:rsidRPr="00A02E37">
              <w:rPr>
                <w:rFonts w:ascii="Helvetica" w:eastAsia="Times New Roman" w:hAnsi="Helvetica" w:cs="Helvetica"/>
                <w:b/>
                <w:bCs/>
                <w:color w:val="0062A8"/>
                <w:sz w:val="20"/>
                <w:szCs w:val="20"/>
                <w:lang w:eastAsia="tr-TR"/>
              </w:rPr>
              <w:t>ÜçyüzAltmış</w:t>
            </w:r>
            <w:proofErr w:type="spellEnd"/>
            <w:r w:rsidRPr="00A02E37">
              <w:rPr>
                <w:rFonts w:ascii="Helvetica" w:eastAsia="Times New Roman" w:hAnsi="Helvetica" w:cs="Helvetica"/>
                <w:b/>
                <w:bCs/>
                <w:color w:val="0062A8"/>
                <w:sz w:val="20"/>
                <w:szCs w:val="20"/>
                <w:lang w:eastAsia="tr-TR"/>
              </w:rPr>
              <w:t>) takvim günüdür</w:t>
            </w:r>
            <w:r w:rsidRPr="00A02E37">
              <w:rPr>
                <w:rFonts w:ascii="Helvetica" w:eastAsia="Times New Roman" w:hAnsi="Helvetica" w:cs="Helvetica"/>
                <w:color w:val="666666"/>
                <w:sz w:val="20"/>
                <w:szCs w:val="20"/>
                <w:lang w:eastAsia="tr-TR"/>
              </w:rPr>
              <w:t>.</w:t>
            </w:r>
          </w:p>
        </w:tc>
      </w:tr>
      <w:tr w:rsidR="00A02E37" w:rsidRPr="00A02E37" w:rsidTr="00A02E3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3.5.</w:t>
            </w:r>
            <w:r w:rsidRPr="00A02E37">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b/>
                <w:bCs/>
                <w:color w:val="0062A8"/>
                <w:sz w:val="20"/>
                <w:szCs w:val="20"/>
                <w:lang w:eastAsia="tr-TR"/>
              </w:rPr>
              <w:t>Sözleşmenin imzalandığı tarihten itibaren 15 gün içinde</w:t>
            </w:r>
            <w:r>
              <w:rPr>
                <w:rFonts w:ascii="Helvetica" w:eastAsia="Times New Roman" w:hAnsi="Helvetica" w:cs="Helvetica"/>
                <w:b/>
                <w:bCs/>
                <w:color w:val="0062A8"/>
                <w:sz w:val="20"/>
                <w:szCs w:val="20"/>
                <w:lang w:eastAsia="tr-TR"/>
              </w:rPr>
              <w:t xml:space="preserve"> </w:t>
            </w:r>
            <w:r w:rsidRPr="00A02E37">
              <w:rPr>
                <w:rFonts w:ascii="Helvetica" w:eastAsia="Times New Roman" w:hAnsi="Helvetica" w:cs="Helvetica"/>
                <w:b/>
                <w:bCs/>
                <w:color w:val="0062A8"/>
                <w:sz w:val="20"/>
                <w:szCs w:val="20"/>
                <w:lang w:eastAsia="tr-TR"/>
              </w:rPr>
              <w:t>yer teslimi yapılarak işe başlanacaktır.</w:t>
            </w:r>
          </w:p>
        </w:tc>
      </w:tr>
    </w:tbl>
    <w:p w:rsidR="00A02E37" w:rsidRPr="00A02E37" w:rsidRDefault="00A02E37" w:rsidP="00A02E37">
      <w:pPr>
        <w:spacing w:after="0" w:line="240" w:lineRule="auto"/>
        <w:rPr>
          <w:rFonts w:ascii="Times New Roman" w:eastAsia="Times New Roman" w:hAnsi="Times New Roman" w:cs="Times New Roman"/>
          <w:sz w:val="24"/>
          <w:szCs w:val="24"/>
          <w:lang w:eastAsia="tr-TR"/>
        </w:rPr>
      </w:pPr>
      <w:r w:rsidRPr="00A02E37">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A02E37">
        <w:rPr>
          <w:rFonts w:ascii="Helvetica" w:eastAsia="Times New Roman" w:hAnsi="Helvetica" w:cs="Helvetica"/>
          <w:b/>
          <w:bCs/>
          <w:color w:val="666666"/>
          <w:sz w:val="20"/>
          <w:szCs w:val="20"/>
          <w:shd w:val="clear" w:color="auto" w:fill="F5F5F5"/>
          <w:lang w:eastAsia="tr-TR"/>
        </w:rPr>
        <w:t>kriterleri</w:t>
      </w:r>
      <w:proofErr w:type="gramEnd"/>
      <w:r w:rsidRPr="00A02E37">
        <w:rPr>
          <w:rFonts w:ascii="Helvetica" w:eastAsia="Times New Roman" w:hAnsi="Helvetica" w:cs="Helvetica"/>
          <w:b/>
          <w:bCs/>
          <w:color w:val="666666"/>
          <w:sz w:val="20"/>
          <w:szCs w:val="20"/>
          <w:shd w:val="clear" w:color="auto" w:fill="F5F5F5"/>
          <w:lang w:eastAsia="tr-TR"/>
        </w:rPr>
        <w:t>:</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4.1.</w:t>
      </w:r>
      <w:r w:rsidRPr="00A02E37">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 ile fiyat dışı unsurlara ilişkin bilgi ve belgelere aşağıda yer verilmiştir:</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4.1.1.</w:t>
      </w:r>
      <w:r w:rsidRPr="00A02E37">
        <w:rPr>
          <w:rFonts w:ascii="Helvetica" w:eastAsia="Times New Roman" w:hAnsi="Helvetica" w:cs="Helvetica"/>
          <w:color w:val="666666"/>
          <w:sz w:val="20"/>
          <w:szCs w:val="20"/>
          <w:shd w:val="clear" w:color="auto" w:fill="F5F5F5"/>
          <w:lang w:eastAsia="tr-TR"/>
        </w:rPr>
        <w:t xml:space="preserve"> Teklif mektubu.</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4.1.2.1.</w:t>
      </w:r>
      <w:r w:rsidRPr="00A02E37">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4.1.2.2.</w:t>
      </w:r>
      <w:r w:rsidRPr="00A02E37">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4.1.3.</w:t>
      </w:r>
      <w:r w:rsidRPr="00A02E37">
        <w:rPr>
          <w:rFonts w:ascii="Helvetica" w:eastAsia="Times New Roman" w:hAnsi="Helvetica" w:cs="Helvetica"/>
          <w:color w:val="666666"/>
          <w:sz w:val="20"/>
          <w:szCs w:val="20"/>
          <w:shd w:val="clear" w:color="auto" w:fill="F5F5F5"/>
          <w:lang w:eastAsia="tr-TR"/>
        </w:rPr>
        <w:t xml:space="preserve"> Geçici teminat.</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4.1.4</w:t>
      </w:r>
      <w:r w:rsidRPr="00A02E37">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4.1.5.</w:t>
      </w:r>
      <w:r w:rsidRPr="00A02E37">
        <w:rPr>
          <w:rFonts w:ascii="Helvetica" w:eastAsia="Times New Roman" w:hAnsi="Helvetica" w:cs="Helvetica"/>
          <w:color w:val="666666"/>
          <w:sz w:val="20"/>
          <w:szCs w:val="20"/>
          <w:shd w:val="clear" w:color="auto" w:fill="F5F5F5"/>
          <w:lang w:eastAsia="tr-TR"/>
        </w:rPr>
        <w:t xml:space="preserve">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0206"/>
      </w:tblGrid>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A02E37">
              <w:rPr>
                <w:rFonts w:ascii="Helvetica" w:eastAsia="Times New Roman" w:hAnsi="Helvetica" w:cs="Helvetica"/>
                <w:b/>
                <w:bCs/>
                <w:color w:val="666666"/>
                <w:sz w:val="20"/>
                <w:szCs w:val="20"/>
                <w:lang w:eastAsia="tr-TR"/>
              </w:rPr>
              <w:t>kriterler</w:t>
            </w:r>
            <w:proofErr w:type="gramEnd"/>
            <w:r w:rsidRPr="00A02E37">
              <w:rPr>
                <w:rFonts w:ascii="Helvetica" w:eastAsia="Times New Roman" w:hAnsi="Helvetica" w:cs="Helvetica"/>
                <w:b/>
                <w:bCs/>
                <w:color w:val="666666"/>
                <w:sz w:val="20"/>
                <w:szCs w:val="20"/>
                <w:lang w:eastAsia="tr-TR"/>
              </w:rPr>
              <w:t>:</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 xml:space="preserve">4.2.1. İsteklinin ihalenin yapıldığı yıldan önceki yıla ait </w:t>
            </w:r>
            <w:proofErr w:type="gramStart"/>
            <w:r w:rsidRPr="00A02E37">
              <w:rPr>
                <w:rFonts w:ascii="Helvetica" w:eastAsia="Times New Roman" w:hAnsi="Helvetica" w:cs="Helvetica"/>
                <w:b/>
                <w:bCs/>
                <w:color w:val="666666"/>
                <w:sz w:val="20"/>
                <w:szCs w:val="20"/>
                <w:lang w:eastAsia="tr-TR"/>
              </w:rPr>
              <w:t>yıl sonu</w:t>
            </w:r>
            <w:proofErr w:type="gramEnd"/>
            <w:r w:rsidRPr="00A02E37">
              <w:rPr>
                <w:rFonts w:ascii="Helvetica" w:eastAsia="Times New Roman" w:hAnsi="Helvetica" w:cs="Helvetica"/>
                <w:b/>
                <w:bCs/>
                <w:color w:val="666666"/>
                <w:sz w:val="20"/>
                <w:szCs w:val="20"/>
                <w:lang w:eastAsia="tr-TR"/>
              </w:rPr>
              <w:t xml:space="preserve"> bilançosu veya eşdeğer belgeleri:</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 xml:space="preserve">a) İlgili mevzuatı uyarınca bilançosunu yayımlatma zorunluluğu olan istekliler </w:t>
            </w:r>
            <w:proofErr w:type="gramStart"/>
            <w:r w:rsidRPr="00A02E37">
              <w:rPr>
                <w:rFonts w:ascii="Helvetica" w:eastAsia="Times New Roman" w:hAnsi="Helvetica" w:cs="Helvetica"/>
                <w:color w:val="666666"/>
                <w:sz w:val="20"/>
                <w:szCs w:val="20"/>
                <w:lang w:eastAsia="tr-TR"/>
              </w:rPr>
              <w:t>yıl sonu</w:t>
            </w:r>
            <w:proofErr w:type="gramEnd"/>
            <w:r w:rsidRPr="00A02E37">
              <w:rPr>
                <w:rFonts w:ascii="Helvetica" w:eastAsia="Times New Roman" w:hAnsi="Helvetica" w:cs="Helvetica"/>
                <w:color w:val="666666"/>
                <w:sz w:val="20"/>
                <w:szCs w:val="20"/>
                <w:lang w:eastAsia="tr-TR"/>
              </w:rPr>
              <w:t xml:space="preserve"> bilançosunu veya bilançonun gerekli kriterlerin sağlandığını gösteren bölümlerini,</w:t>
            </w:r>
          </w:p>
          <w:p w:rsid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 xml:space="preserve">b) İlgili mevzuatı uyarınca bilançosunu yayımlatma zorunluluğu olmayan istekliler, </w:t>
            </w:r>
            <w:proofErr w:type="gramStart"/>
            <w:r w:rsidRPr="00A02E37">
              <w:rPr>
                <w:rFonts w:ascii="Helvetica" w:eastAsia="Times New Roman" w:hAnsi="Helvetica" w:cs="Helvetica"/>
                <w:color w:val="666666"/>
                <w:sz w:val="20"/>
                <w:szCs w:val="20"/>
                <w:lang w:eastAsia="tr-TR"/>
              </w:rPr>
              <w:t>yıl sonu</w:t>
            </w:r>
            <w:proofErr w:type="gramEnd"/>
            <w:r w:rsidRPr="00A02E37">
              <w:rPr>
                <w:rFonts w:ascii="Helvetica" w:eastAsia="Times New Roman" w:hAnsi="Helvetica" w:cs="Helvetica"/>
                <w:color w:val="666666"/>
                <w:sz w:val="20"/>
                <w:szCs w:val="20"/>
                <w:lang w:eastAsia="tr-TR"/>
              </w:rPr>
              <w:t xml:space="preserve"> bilançosunu veya bilançonun gerekli kriterlerin sağlandığını gösteren bölümlerini ya da bu kriterlerin sağlandığını göstermek üzere yeminli mali müşavir veya serbest muhasebeci mali müşavir tarafından e-forma uygun olarak düzenlenen belgeyi sunar.</w:t>
            </w:r>
            <w:r w:rsidRPr="00A02E37">
              <w:rPr>
                <w:rFonts w:ascii="Helvetica" w:eastAsia="Times New Roman" w:hAnsi="Helvetica" w:cs="Helvetica"/>
                <w:color w:val="666666"/>
                <w:sz w:val="20"/>
                <w:szCs w:val="20"/>
                <w:lang w:eastAsia="tr-TR"/>
              </w:rPr>
              <w:br/>
              <w:t>Sunulan bilanço veya eşdeğer belgelerde;</w:t>
            </w:r>
          </w:p>
          <w:p w:rsid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a) Cari oranın (dönen varlıklar / kısa vadeli borçlar) en az 0,75 olması,</w:t>
            </w:r>
          </w:p>
          <w:p w:rsid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b) Öz kaynak oranının (öz kaynaklar/ toplam aktif) en az 0,15 olması,</w:t>
            </w:r>
          </w:p>
          <w:p w:rsid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 xml:space="preserve">c) Kısa vadeli banka borçlarının öz kaynaklara oranının 0,50’den küçük olması, yeterlik kriterleridir ve bu üç </w:t>
            </w:r>
            <w:proofErr w:type="gramStart"/>
            <w:r w:rsidRPr="00A02E37">
              <w:rPr>
                <w:rFonts w:ascii="Helvetica" w:eastAsia="Times New Roman" w:hAnsi="Helvetica" w:cs="Helvetica"/>
                <w:color w:val="666666"/>
                <w:sz w:val="20"/>
                <w:szCs w:val="20"/>
                <w:lang w:eastAsia="tr-TR"/>
              </w:rPr>
              <w:t>kriter</w:t>
            </w:r>
            <w:proofErr w:type="gramEnd"/>
            <w:r w:rsidRPr="00A02E37">
              <w:rPr>
                <w:rFonts w:ascii="Helvetica" w:eastAsia="Times New Roman" w:hAnsi="Helvetica" w:cs="Helvetica"/>
                <w:color w:val="666666"/>
                <w:sz w:val="20"/>
                <w:szCs w:val="20"/>
                <w:lang w:eastAsia="tr-TR"/>
              </w:rPr>
              <w:t xml:space="preserve"> birlikte aranır.</w:t>
            </w:r>
          </w:p>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lastRenderedPageBreak/>
              <w:t xml:space="preserve">Yukarıda belirtilen </w:t>
            </w:r>
            <w:proofErr w:type="gramStart"/>
            <w:r w:rsidRPr="00A02E37">
              <w:rPr>
                <w:rFonts w:ascii="Helvetica" w:eastAsia="Times New Roman" w:hAnsi="Helvetica" w:cs="Helvetica"/>
                <w:color w:val="666666"/>
                <w:sz w:val="20"/>
                <w:szCs w:val="20"/>
                <w:lang w:eastAsia="tr-TR"/>
              </w:rPr>
              <w:t>kriterleri</w:t>
            </w:r>
            <w:proofErr w:type="gramEnd"/>
            <w:r w:rsidRPr="00A02E37">
              <w:rPr>
                <w:rFonts w:ascii="Helvetica" w:eastAsia="Times New Roman" w:hAnsi="Helvetica" w:cs="Helvetica"/>
                <w:color w:val="666666"/>
                <w:sz w:val="20"/>
                <w:szCs w:val="20"/>
                <w:lang w:eastAsia="tr-TR"/>
              </w:rPr>
              <w:t xml:space="preserve"> bir önceki yılda sağlayamayanlar, son üç yıla kadar olan yılların belgelerini sunabilirler. Bu takdirde belgeleri sunulan yılların parasal tutarlarının ortalaması üzerinden yeterlik </w:t>
            </w:r>
            <w:proofErr w:type="gramStart"/>
            <w:r w:rsidRPr="00A02E37">
              <w:rPr>
                <w:rFonts w:ascii="Helvetica" w:eastAsia="Times New Roman" w:hAnsi="Helvetica" w:cs="Helvetica"/>
                <w:color w:val="666666"/>
                <w:sz w:val="20"/>
                <w:szCs w:val="20"/>
                <w:lang w:eastAsia="tr-TR"/>
              </w:rPr>
              <w:t>kriterlerinin</w:t>
            </w:r>
            <w:proofErr w:type="gramEnd"/>
            <w:r w:rsidRPr="00A02E37">
              <w:rPr>
                <w:rFonts w:ascii="Helvetica" w:eastAsia="Times New Roman" w:hAnsi="Helvetica" w:cs="Helvetica"/>
                <w:color w:val="666666"/>
                <w:sz w:val="20"/>
                <w:szCs w:val="20"/>
                <w:lang w:eastAsia="tr-TR"/>
              </w:rPr>
              <w:t xml:space="preserve"> sağlanıp sağlanmadığına bakılır.</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lastRenderedPageBreak/>
              <w:t>4.2.2. İş hacmini gösteren belgeler:</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İsteklinin ihalenin yapıldığı yıldan önceki yıla ait, aşağıda belirtilen belgelerden birini sunması yeterlidir;</w:t>
            </w:r>
          </w:p>
          <w:p w:rsid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a) Toplam cirosunu gösteren gelir tablosu,</w:t>
            </w:r>
          </w:p>
          <w:p w:rsid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b) Yapım işleri cirosunu gösteren belgeler,</w:t>
            </w:r>
          </w:p>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color w:val="666666"/>
                <w:sz w:val="20"/>
                <w:szCs w:val="20"/>
                <w:lang w:eastAsia="tr-TR"/>
              </w:rPr>
              <w:t xml:space="preserve">İsteklinin cirosunun teklif ettiği bedelin % 25 inden, yapım işleri cirosunun ise teklif edilen bedelin % 15 inden az olmaması gerekir. Bu </w:t>
            </w:r>
            <w:proofErr w:type="gramStart"/>
            <w:r w:rsidRPr="00A02E37">
              <w:rPr>
                <w:rFonts w:ascii="Helvetica" w:eastAsia="Times New Roman" w:hAnsi="Helvetica" w:cs="Helvetica"/>
                <w:color w:val="666666"/>
                <w:sz w:val="20"/>
                <w:szCs w:val="20"/>
                <w:lang w:eastAsia="tr-TR"/>
              </w:rPr>
              <w:t>kriterlerden</w:t>
            </w:r>
            <w:proofErr w:type="gramEnd"/>
            <w:r w:rsidRPr="00A02E37">
              <w:rPr>
                <w:rFonts w:ascii="Helvetica" w:eastAsia="Times New Roman" w:hAnsi="Helvetica" w:cs="Helvetica"/>
                <w:color w:val="666666"/>
                <w:sz w:val="20"/>
                <w:szCs w:val="20"/>
                <w:lang w:eastAsia="tr-TR"/>
              </w:rPr>
              <w:t xml:space="preserve"> herhangi birini sağlayan ve sağladığı kritere ilişkin belgeyi sunan istekli yeterli kabul edilecektir.</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A02E37">
              <w:rPr>
                <w:rFonts w:ascii="Helvetica" w:eastAsia="Times New Roman" w:hAnsi="Helvetica" w:cs="Helvetica"/>
                <w:b/>
                <w:bCs/>
                <w:color w:val="666666"/>
                <w:sz w:val="20"/>
                <w:szCs w:val="20"/>
                <w:lang w:eastAsia="tr-TR"/>
              </w:rPr>
              <w:t>kriterler</w:t>
            </w:r>
            <w:proofErr w:type="gramEnd"/>
            <w:r w:rsidRPr="00A02E37">
              <w:rPr>
                <w:rFonts w:ascii="Helvetica" w:eastAsia="Times New Roman" w:hAnsi="Helvetica" w:cs="Helvetica"/>
                <w:b/>
                <w:bCs/>
                <w:color w:val="666666"/>
                <w:sz w:val="20"/>
                <w:szCs w:val="20"/>
                <w:lang w:eastAsia="tr-TR"/>
              </w:rPr>
              <w:t>:</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4.3.1.</w:t>
            </w:r>
            <w:r w:rsidRPr="00A02E37">
              <w:rPr>
                <w:rFonts w:ascii="Helvetica" w:eastAsia="Times New Roman" w:hAnsi="Helvetica" w:cs="Helvetica"/>
                <w:color w:val="666666"/>
                <w:sz w:val="20"/>
                <w:szCs w:val="20"/>
                <w:lang w:eastAsia="tr-TR"/>
              </w:rPr>
              <w:t xml:space="preserve"> Son on beş yıl içinde bedel içeren bir sözleşme kapsamında taahhüt edilen ve teklif edilen bedelin % 60 oranından az olmamak üzere ihale konusu iş veya benzer işlere ilişkin iş deneyimini gösteren belgeler.</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Default="00A02E37" w:rsidP="00A02E37">
            <w:pPr>
              <w:spacing w:after="0" w:line="240" w:lineRule="atLeast"/>
              <w:jc w:val="both"/>
              <w:rPr>
                <w:rFonts w:ascii="Helvetica" w:eastAsia="Times New Roman" w:hAnsi="Helvetica" w:cs="Helvetica"/>
                <w:color w:val="666666"/>
                <w:sz w:val="20"/>
                <w:szCs w:val="20"/>
                <w:lang w:eastAsia="tr-TR"/>
              </w:rPr>
            </w:pPr>
            <w:proofErr w:type="gramStart"/>
            <w:r w:rsidRPr="00A02E37">
              <w:rPr>
                <w:rFonts w:ascii="Helvetica" w:eastAsia="Times New Roman" w:hAnsi="Helvetica" w:cs="Helvetica"/>
                <w:b/>
                <w:bCs/>
                <w:color w:val="666666"/>
                <w:sz w:val="20"/>
                <w:szCs w:val="20"/>
                <w:lang w:eastAsia="tr-TR"/>
              </w:rPr>
              <w:t>4.3.1.1.</w:t>
            </w:r>
            <w:r w:rsidRPr="00A02E37">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p>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proofErr w:type="gramStart"/>
            <w:r w:rsidRPr="00A02E37">
              <w:rPr>
                <w:rFonts w:ascii="Helvetica" w:eastAsia="Times New Roman" w:hAnsi="Helvetica" w:cs="Helvetica"/>
                <w:b/>
                <w:bCs/>
                <w:color w:val="666666"/>
                <w:sz w:val="20"/>
                <w:szCs w:val="20"/>
                <w:lang w:eastAsia="tr-TR"/>
              </w:rPr>
              <w:t>4.3.1.2.</w:t>
            </w:r>
            <w:r w:rsidRPr="00A02E37">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4.4. Bu ihalede benzer iş olarak kabul edilecek işler ve benzer işe denk sayılacak mühendislik ve mimarlık bölümleri:</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4.4.1. Bu ihalede benzer iş olarak kabul edilecek işler:</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b/>
                <w:bCs/>
                <w:color w:val="0062A8"/>
                <w:sz w:val="20"/>
                <w:szCs w:val="20"/>
                <w:lang w:eastAsia="tr-TR"/>
              </w:rPr>
              <w:t>11.06.2011 Tarih ve 27961 Sayılı Resmi Gazetede Yayınlanan Yapım İşlerinde Benzer İş Grupları Tebliğinde Yer Alan  A/IV [İçme-Kullanma Suyu ve Kanalizasyon İşleri] Grubu veya  IX [Su Yapıları]  Grubu İşler Benzer İş Olarak Kabul Edilecektir.</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jc w:val="both"/>
              <w:rPr>
                <w:rFonts w:ascii="Helvetica" w:eastAsia="Times New Roman" w:hAnsi="Helvetica" w:cs="Helvetica"/>
                <w:color w:val="666666"/>
                <w:sz w:val="20"/>
                <w:szCs w:val="20"/>
                <w:lang w:eastAsia="tr-TR"/>
              </w:rPr>
            </w:pPr>
            <w:r w:rsidRPr="00A02E37">
              <w:rPr>
                <w:rFonts w:ascii="Helvetica" w:eastAsia="Times New Roman" w:hAnsi="Helvetica" w:cs="Helvetica"/>
                <w:b/>
                <w:bCs/>
                <w:color w:val="666666"/>
                <w:sz w:val="20"/>
                <w:szCs w:val="20"/>
                <w:lang w:eastAsia="tr-TR"/>
              </w:rPr>
              <w:t>4.4.2. Bu ihalede benzer işe denk sayılacak mühendislik ve mimarlık bölümleri:</w:t>
            </w:r>
          </w:p>
        </w:tc>
      </w:tr>
      <w:tr w:rsidR="00A02E37" w:rsidRPr="00A02E37" w:rsidTr="00A02E3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A02E37" w:rsidRPr="00A02E37" w:rsidRDefault="00A02E37" w:rsidP="00A02E37">
            <w:pPr>
              <w:spacing w:after="0" w:line="240" w:lineRule="atLeast"/>
              <w:rPr>
                <w:rFonts w:ascii="Helvetica" w:eastAsia="Times New Roman" w:hAnsi="Helvetica" w:cs="Helvetica"/>
                <w:color w:val="666666"/>
                <w:sz w:val="20"/>
                <w:szCs w:val="20"/>
                <w:lang w:eastAsia="tr-TR"/>
              </w:rPr>
            </w:pPr>
            <w:r w:rsidRPr="00A02E37">
              <w:rPr>
                <w:rFonts w:ascii="Helvetica" w:eastAsia="Times New Roman" w:hAnsi="Helvetica" w:cs="Helvetica"/>
                <w:b/>
                <w:bCs/>
                <w:color w:val="0062A8"/>
                <w:sz w:val="20"/>
                <w:szCs w:val="20"/>
                <w:lang w:eastAsia="tr-TR"/>
              </w:rPr>
              <w:t>Çevre Mühendisliği</w:t>
            </w:r>
            <w:r w:rsidRPr="00A02E37">
              <w:rPr>
                <w:rFonts w:ascii="Helvetica" w:eastAsia="Times New Roman" w:hAnsi="Helvetica" w:cs="Helvetica"/>
                <w:b/>
                <w:bCs/>
                <w:color w:val="0062A8"/>
                <w:sz w:val="20"/>
                <w:szCs w:val="20"/>
                <w:lang w:eastAsia="tr-TR"/>
              </w:rPr>
              <w:br/>
              <w:t>İnşaat Mühendisliği</w:t>
            </w:r>
          </w:p>
        </w:tc>
      </w:tr>
    </w:tbl>
    <w:p w:rsidR="00A02E37" w:rsidRPr="00A02E37" w:rsidRDefault="00A02E37" w:rsidP="00A02E37">
      <w:pPr>
        <w:spacing w:after="0" w:line="240" w:lineRule="auto"/>
        <w:rPr>
          <w:rFonts w:ascii="Times New Roman" w:eastAsia="Times New Roman" w:hAnsi="Times New Roman" w:cs="Times New Roman"/>
          <w:sz w:val="24"/>
          <w:szCs w:val="24"/>
          <w:lang w:eastAsia="tr-TR"/>
        </w:rPr>
      </w:pPr>
      <w:r w:rsidRPr="00A02E37">
        <w:rPr>
          <w:rFonts w:ascii="Helvetica" w:eastAsia="Times New Roman" w:hAnsi="Helvetica" w:cs="Helvetica"/>
          <w:b/>
          <w:bCs/>
          <w:color w:val="666666"/>
          <w:sz w:val="20"/>
          <w:szCs w:val="20"/>
          <w:shd w:val="clear" w:color="auto" w:fill="F5F5F5"/>
          <w:lang w:eastAsia="tr-TR"/>
        </w:rPr>
        <w:t>5-</w:t>
      </w:r>
      <w:r w:rsidRPr="00A02E37">
        <w:rPr>
          <w:rFonts w:ascii="Helvetica" w:eastAsia="Times New Roman" w:hAnsi="Helvetica" w:cs="Helvetica"/>
          <w:color w:val="666666"/>
          <w:sz w:val="20"/>
          <w:szCs w:val="20"/>
          <w:shd w:val="clear" w:color="auto" w:fill="F5F5F5"/>
          <w:lang w:eastAsia="tr-TR"/>
        </w:rPr>
        <w:t xml:space="preserve"> Ekonomik açıdan en avantajlı teklif fiyatla birlikte fiyat dışındaki unsurlar da dikkate alınarak belirlenecektir.</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 xml:space="preserve">Hesaplamada Kullanılacak </w:t>
      </w:r>
      <w:proofErr w:type="spellStart"/>
      <w:proofErr w:type="gramStart"/>
      <w:r w:rsidRPr="00A02E37">
        <w:rPr>
          <w:rFonts w:ascii="Helvetica" w:eastAsia="Times New Roman" w:hAnsi="Helvetica" w:cs="Helvetica"/>
          <w:b/>
          <w:bCs/>
          <w:color w:val="0062A8"/>
          <w:sz w:val="20"/>
          <w:szCs w:val="20"/>
          <w:lang w:eastAsia="tr-TR"/>
        </w:rPr>
        <w:t>Formül:</w:t>
      </w:r>
      <w:r w:rsidRPr="00A02E37">
        <w:rPr>
          <w:rFonts w:ascii="Helvetica" w:eastAsia="Times New Roman" w:hAnsi="Helvetica" w:cs="Helvetica"/>
          <w:b/>
          <w:bCs/>
          <w:color w:val="0000FF"/>
          <w:sz w:val="20"/>
          <w:szCs w:val="20"/>
          <w:lang w:eastAsia="tr-TR"/>
        </w:rPr>
        <w:t>Toplam</w:t>
      </w:r>
      <w:proofErr w:type="spellEnd"/>
      <w:proofErr w:type="gramEnd"/>
      <w:r w:rsidRPr="00A02E37">
        <w:rPr>
          <w:rFonts w:ascii="Helvetica" w:eastAsia="Times New Roman" w:hAnsi="Helvetica" w:cs="Helvetica"/>
          <w:b/>
          <w:bCs/>
          <w:color w:val="0000FF"/>
          <w:sz w:val="20"/>
          <w:szCs w:val="20"/>
          <w:lang w:eastAsia="tr-TR"/>
        </w:rPr>
        <w:t xml:space="preserve"> Puan=Teklif Fiyatı Puanı + Fiyat Dışı Unsur Puanı</w:t>
      </w:r>
    </w:p>
    <w:p w:rsidR="00A02E37" w:rsidRDefault="00A02E37" w:rsidP="00A02E37">
      <w:pPr>
        <w:shd w:val="clear" w:color="auto" w:fill="F5F5F5"/>
        <w:spacing w:after="0" w:line="240" w:lineRule="auto"/>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b/>
          <w:bCs/>
          <w:color w:val="0062A8"/>
          <w:sz w:val="20"/>
          <w:szCs w:val="20"/>
          <w:lang w:eastAsia="tr-TR"/>
        </w:rPr>
        <w:t>İsteklinin Toplam Puanı hesaplanırken;</w:t>
      </w:r>
    </w:p>
    <w:p w:rsidR="00A02E37" w:rsidRDefault="00A02E37" w:rsidP="00A02E37">
      <w:pPr>
        <w:shd w:val="clear" w:color="auto" w:fill="F5F5F5"/>
        <w:spacing w:after="0" w:line="240" w:lineRule="auto"/>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b/>
          <w:bCs/>
          <w:color w:val="0062A8"/>
          <w:sz w:val="20"/>
          <w:szCs w:val="20"/>
          <w:lang w:eastAsia="tr-TR"/>
        </w:rPr>
        <w:t>Toplam Puan = (Teklif Tam Puanı - (|Sınır Değer Üzerindeki İlk Geçerli Teklif Tutarı-Teklif Fiyatı| X Teklif Tam Puanı / Sınır Değer Üzerindeki İlk Geçerli Teklif Tutarı)) + Fiyat Dışı Unsur Puanı</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Teklif Fiyat Puanı:</w:t>
      </w:r>
      <w:r w:rsidRPr="00A02E37">
        <w:rPr>
          <w:rFonts w:ascii="Helvetica" w:eastAsia="Times New Roman" w:hAnsi="Helvetica" w:cs="Helvetica"/>
          <w:b/>
          <w:bCs/>
          <w:color w:val="0000FF"/>
          <w:sz w:val="20"/>
          <w:szCs w:val="20"/>
          <w:lang w:eastAsia="tr-TR"/>
        </w:rPr>
        <w:t>60</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Fiyat Dışı Unsur (FDU) Puanı:</w:t>
      </w:r>
      <w:r w:rsidRPr="00A02E37">
        <w:rPr>
          <w:rFonts w:ascii="Helvetica" w:eastAsia="Times New Roman" w:hAnsi="Helvetica" w:cs="Helvetica"/>
          <w:b/>
          <w:bCs/>
          <w:color w:val="0000FF"/>
          <w:sz w:val="20"/>
          <w:szCs w:val="20"/>
          <w:lang w:eastAsia="tr-TR"/>
        </w:rPr>
        <w:t>40</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 xml:space="preserve">Fiyat Dışı Unsur Değerlendirme Yöntemi: </w:t>
      </w:r>
      <w:r w:rsidRPr="00A02E37">
        <w:rPr>
          <w:rFonts w:ascii="Helvetica" w:eastAsia="Times New Roman" w:hAnsi="Helvetica" w:cs="Helvetica"/>
          <w:b/>
          <w:bCs/>
          <w:color w:val="0000FF"/>
          <w:sz w:val="20"/>
          <w:szCs w:val="20"/>
          <w:lang w:eastAsia="tr-TR"/>
        </w:rPr>
        <w:t>İsteklinin Teklifi ile Yaklaşık Maliyet Yapısının Birbiri ile Uyumu</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00FF"/>
          <w:sz w:val="20"/>
          <w:szCs w:val="20"/>
          <w:lang w:eastAsia="tr-TR"/>
        </w:rPr>
        <w:t xml:space="preserve">(Alınabilecek Azami FDU </w:t>
      </w:r>
      <w:proofErr w:type="gramStart"/>
      <w:r w:rsidRPr="00A02E37">
        <w:rPr>
          <w:rFonts w:ascii="Helvetica" w:eastAsia="Times New Roman" w:hAnsi="Helvetica" w:cs="Helvetica"/>
          <w:b/>
          <w:bCs/>
          <w:color w:val="0000FF"/>
          <w:sz w:val="20"/>
          <w:szCs w:val="20"/>
          <w:lang w:eastAsia="tr-TR"/>
        </w:rPr>
        <w:t>Puanı : 30</w:t>
      </w:r>
      <w:proofErr w:type="gramEnd"/>
      <w:r w:rsidRPr="00A02E37">
        <w:rPr>
          <w:rFonts w:ascii="Helvetica" w:eastAsia="Times New Roman" w:hAnsi="Helvetica" w:cs="Helvetica"/>
          <w:b/>
          <w:bCs/>
          <w:color w:val="0000FF"/>
          <w:sz w:val="20"/>
          <w:szCs w:val="20"/>
          <w:lang w:eastAsia="tr-TR"/>
        </w:rPr>
        <w:t xml:space="preserve"> )</w:t>
      </w:r>
    </w:p>
    <w:p w:rsidR="00A02E37" w:rsidRDefault="00A02E37" w:rsidP="00A02E37">
      <w:pPr>
        <w:shd w:val="clear" w:color="auto" w:fill="F5F5F5"/>
        <w:spacing w:after="0" w:line="240" w:lineRule="auto"/>
        <w:jc w:val="both"/>
        <w:rPr>
          <w:rFonts w:ascii="Helvetica" w:eastAsia="Times New Roman" w:hAnsi="Helvetica" w:cs="Helvetica"/>
          <w:b/>
          <w:bCs/>
          <w:i/>
          <w:iCs/>
          <w:color w:val="0062A8"/>
          <w:sz w:val="20"/>
          <w:szCs w:val="20"/>
          <w:lang w:eastAsia="tr-TR"/>
        </w:rPr>
      </w:pPr>
      <w:r w:rsidRPr="00A02E37">
        <w:rPr>
          <w:rFonts w:ascii="Helvetica" w:eastAsia="Times New Roman" w:hAnsi="Helvetica" w:cs="Helvetica"/>
          <w:b/>
          <w:bCs/>
          <w:i/>
          <w:iCs/>
          <w:color w:val="0062A8"/>
          <w:sz w:val="20"/>
          <w:szCs w:val="20"/>
          <w:lang w:eastAsia="tr-TR"/>
        </w:rPr>
        <w:t xml:space="preserve">Aşağıda, teklif cetvelinde yer alan iş kalemlerinden seçilen kaleme/kalemlere ilişkin asgari ve azami oranlar belirlenmiştir. İsteklinin teklif cetvelinde seçilen bu kalemlere verilmiş olan teklifler, isteklinin ihaleye vermiş olduğu toplam teklife oranlanarak 100 ile çarpılacak, bulunan oran o kalem için belirlenen asgari oran ile azami oran arasında kalıyorsa istekli o kalem için belirlenen fiyat dışı unsur puanını alacaktır. Bu işlem sırasında hesaplanan oranda herhangi bir yuvarlama işlemi yapılmayacaktır. İş kalemlerinde gruplama yapılmış olması halinde, gruba </w:t>
      </w:r>
      <w:proofErr w:type="gramStart"/>
      <w:r w:rsidRPr="00A02E37">
        <w:rPr>
          <w:rFonts w:ascii="Helvetica" w:eastAsia="Times New Roman" w:hAnsi="Helvetica" w:cs="Helvetica"/>
          <w:b/>
          <w:bCs/>
          <w:i/>
          <w:iCs/>
          <w:color w:val="0062A8"/>
          <w:sz w:val="20"/>
          <w:szCs w:val="20"/>
          <w:lang w:eastAsia="tr-TR"/>
        </w:rPr>
        <w:t>dahil</w:t>
      </w:r>
      <w:proofErr w:type="gramEnd"/>
      <w:r w:rsidRPr="00A02E37">
        <w:rPr>
          <w:rFonts w:ascii="Helvetica" w:eastAsia="Times New Roman" w:hAnsi="Helvetica" w:cs="Helvetica"/>
          <w:b/>
          <w:bCs/>
          <w:i/>
          <w:iCs/>
          <w:color w:val="0062A8"/>
          <w:sz w:val="20"/>
          <w:szCs w:val="20"/>
          <w:lang w:eastAsia="tr-TR"/>
        </w:rPr>
        <w:t xml:space="preserve"> olan kalemlere istekli tarafından teklif edilen tutarların toplamının, isteklinin ihaleye vermiş olduğu toplam teklife oranlanarak 100 ile çarpılması sonucu bulunan oran, o grup için belirlenen asgari oran ile azami oran arasında kalıyorsa, istekli o grup için belirlenen fiyat dışı unsur puanını alacaktır. Bu işlem sırasında hesaplanan oranda herhangi bir yuvarlama işlemi yapılmayacaktır.</w:t>
      </w:r>
      <w:r>
        <w:rPr>
          <w:rFonts w:ascii="Helvetica" w:eastAsia="Times New Roman" w:hAnsi="Helvetica" w:cs="Helvetica"/>
          <w:b/>
          <w:bCs/>
          <w:i/>
          <w:iCs/>
          <w:color w:val="0062A8"/>
          <w:sz w:val="20"/>
          <w:szCs w:val="20"/>
          <w:lang w:eastAsia="tr-TR"/>
        </w:rPr>
        <w:t xml:space="preserve"> </w:t>
      </w:r>
      <w:r w:rsidRPr="00A02E37">
        <w:rPr>
          <w:rFonts w:ascii="Helvetica" w:eastAsia="Times New Roman" w:hAnsi="Helvetica" w:cs="Helvetica"/>
          <w:b/>
          <w:bCs/>
          <w:i/>
          <w:iCs/>
          <w:color w:val="0062A8"/>
          <w:sz w:val="20"/>
          <w:szCs w:val="20"/>
          <w:lang w:eastAsia="tr-TR"/>
        </w:rPr>
        <w:t>Bu yönteme ilişkin işlemler, belirlenen bütün kalemler için isteklilerin teklif cetveli esas alınarak EKAP tarafından otomatik olarak yapılacak ve toplam fiyat dışı unsur puanları hesaplanacaktır.</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Numune Değerlendirmesinde Kullanılacak Mı</w:t>
      </w:r>
      <w:proofErr w:type="gramStart"/>
      <w:r w:rsidRPr="00A02E37">
        <w:rPr>
          <w:rFonts w:ascii="Helvetica" w:eastAsia="Times New Roman" w:hAnsi="Helvetica" w:cs="Helvetica"/>
          <w:b/>
          <w:bCs/>
          <w:color w:val="0062A8"/>
          <w:sz w:val="20"/>
          <w:szCs w:val="20"/>
          <w:lang w:eastAsia="tr-TR"/>
        </w:rPr>
        <w:t>?:</w:t>
      </w:r>
      <w:proofErr w:type="gramEnd"/>
      <w:r w:rsidRPr="00A02E37">
        <w:rPr>
          <w:rFonts w:ascii="Helvetica" w:eastAsia="Times New Roman" w:hAnsi="Helvetica" w:cs="Helvetica"/>
          <w:b/>
          <w:bCs/>
          <w:color w:val="0062A8"/>
          <w:sz w:val="20"/>
          <w:szCs w:val="20"/>
          <w:lang w:eastAsia="tr-TR"/>
        </w:rPr>
        <w:t xml:space="preserve"> </w:t>
      </w:r>
      <w:r w:rsidRPr="00A02E37">
        <w:rPr>
          <w:rFonts w:ascii="Helvetica" w:eastAsia="Times New Roman" w:hAnsi="Helvetica" w:cs="Helvetica"/>
          <w:b/>
          <w:bCs/>
          <w:color w:val="0000FF"/>
          <w:sz w:val="20"/>
          <w:szCs w:val="20"/>
          <w:lang w:eastAsia="tr-TR"/>
        </w:rPr>
        <w:t>Hayır</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Demonstrasyon Değerlendirmesinde Kullanılacak Mı</w:t>
      </w:r>
      <w:proofErr w:type="gramStart"/>
      <w:r w:rsidRPr="00A02E37">
        <w:rPr>
          <w:rFonts w:ascii="Helvetica" w:eastAsia="Times New Roman" w:hAnsi="Helvetica" w:cs="Helvetica"/>
          <w:b/>
          <w:bCs/>
          <w:color w:val="0062A8"/>
          <w:sz w:val="20"/>
          <w:szCs w:val="20"/>
          <w:lang w:eastAsia="tr-TR"/>
        </w:rPr>
        <w:t>?:</w:t>
      </w:r>
      <w:proofErr w:type="gramEnd"/>
      <w:r w:rsidRPr="00A02E37">
        <w:rPr>
          <w:rFonts w:ascii="Helvetica" w:eastAsia="Times New Roman" w:hAnsi="Helvetica" w:cs="Helvetica"/>
          <w:b/>
          <w:bCs/>
          <w:color w:val="0000FF"/>
          <w:sz w:val="20"/>
          <w:szCs w:val="20"/>
          <w:lang w:eastAsia="tr-TR"/>
        </w:rPr>
        <w:t>Hayır</w:t>
      </w:r>
    </w:p>
    <w:p w:rsidR="00A02E37" w:rsidRPr="00A02E37" w:rsidRDefault="00A02E37" w:rsidP="00A02E37">
      <w:pPr>
        <w:shd w:val="clear" w:color="auto" w:fill="F5F5F5"/>
        <w:spacing w:after="0" w:line="240" w:lineRule="auto"/>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b/>
          <w:bCs/>
          <w:color w:val="0000FF"/>
          <w:sz w:val="20"/>
          <w:szCs w:val="20"/>
          <w:lang w:eastAsia="tr-TR"/>
        </w:rPr>
        <w:t>İş ortaklıklarında ortaklık oranları dikkate alınmadan istekli bazında fiyat dışı unsur puanlaması yapılacaktır.</w:t>
      </w:r>
    </w:p>
    <w:tbl>
      <w:tblPr>
        <w:tblW w:w="5000" w:type="pct"/>
        <w:tblCellSpacing w:w="0" w:type="dxa"/>
        <w:tblBorders>
          <w:top w:val="single" w:sz="6" w:space="0" w:color="666666"/>
          <w:left w:val="single" w:sz="6" w:space="0" w:color="666666"/>
          <w:bottom w:val="single" w:sz="6" w:space="0" w:color="666666"/>
          <w:right w:val="single" w:sz="6" w:space="0" w:color="666666"/>
        </w:tblBorders>
        <w:tblCellMar>
          <w:left w:w="0" w:type="dxa"/>
          <w:right w:w="0" w:type="dxa"/>
        </w:tblCellMar>
        <w:tblLook w:val="04A0" w:firstRow="1" w:lastRow="0" w:firstColumn="1" w:lastColumn="0" w:noHBand="0" w:noVBand="1"/>
      </w:tblPr>
      <w:tblGrid>
        <w:gridCol w:w="7222"/>
        <w:gridCol w:w="850"/>
        <w:gridCol w:w="850"/>
        <w:gridCol w:w="1268"/>
      </w:tblGrid>
      <w:tr w:rsidR="00A02E37" w:rsidRPr="00A02E37" w:rsidTr="00A02E37">
        <w:trPr>
          <w:trHeight w:val="353"/>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both"/>
              <w:rPr>
                <w:rFonts w:ascii="Times New Roman" w:eastAsia="Times New Roman" w:hAnsi="Times New Roman" w:cs="Times New Roman"/>
                <w:sz w:val="24"/>
                <w:szCs w:val="24"/>
                <w:lang w:eastAsia="tr-TR"/>
              </w:rPr>
            </w:pPr>
            <w:r w:rsidRPr="00A02E37">
              <w:rPr>
                <w:rFonts w:ascii="Times New Roman" w:eastAsia="Times New Roman" w:hAnsi="Times New Roman" w:cs="Times New Roman"/>
                <w:b/>
                <w:bCs/>
                <w:sz w:val="20"/>
                <w:szCs w:val="20"/>
                <w:lang w:eastAsia="tr-TR"/>
              </w:rPr>
              <w:t>İş Kaleminin Adı ve Kısa Açıklaması</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b/>
                <w:bCs/>
                <w:sz w:val="20"/>
                <w:szCs w:val="20"/>
                <w:lang w:eastAsia="tr-TR"/>
              </w:rPr>
              <w:t>Asgari Oran</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b/>
                <w:bCs/>
                <w:sz w:val="20"/>
                <w:szCs w:val="20"/>
                <w:lang w:eastAsia="tr-TR"/>
              </w:rPr>
              <w:t>Azami Oran</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b/>
                <w:bCs/>
                <w:sz w:val="20"/>
                <w:szCs w:val="20"/>
                <w:lang w:eastAsia="tr-TR"/>
              </w:rPr>
              <w:t>Fiyat Dışı</w:t>
            </w:r>
            <w:r w:rsidRPr="00A02E37">
              <w:rPr>
                <w:rFonts w:ascii="Times New Roman" w:eastAsia="Times New Roman" w:hAnsi="Times New Roman" w:cs="Times New Roman"/>
                <w:b/>
                <w:bCs/>
                <w:sz w:val="20"/>
                <w:szCs w:val="20"/>
                <w:lang w:eastAsia="tr-TR"/>
              </w:rPr>
              <w:br/>
              <w:t>Unsur Puanı</w:t>
            </w:r>
          </w:p>
        </w:tc>
      </w:tr>
      <w:tr w:rsidR="00A02E37" w:rsidRPr="00A02E37" w:rsidTr="00A02E37">
        <w:trPr>
          <w:trHeight w:val="50"/>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HER CİNS ZEMİNDE HENDEK, TEMEL VE SERBEST KAZI YAPILMASI</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4%</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10%</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1,93</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lastRenderedPageBreak/>
              <w:t>KAZI MALZEMESİNİN TAŞINMASI</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4%</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11%</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2,98</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KIRMATAŞ MALZEME İLE DOLGU YAPILMASI</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2,5%</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6%</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1,62</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OCAK TAŞI İLE BLOKAJ YAPILMASI</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2,8%</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5,3%</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1,48</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BS20 HAZIR BETON</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1,6%</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3,4%</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0,95</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BS30 HAZIR BETON</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6%</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12%</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3,23</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PLYWOOD BETON VE BETONARME KALIBI</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7%</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13%</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3,68</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ÇAPI Ø8-12 MM OLAN İNCE NERVÜRLÜ ÇELİK ÇUBUK</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2,3%</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5,1%</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1,41</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ÇAPI Ø14-28 MM OLAN KALIN NERVÜRLÜ ÇELİK ÇUBUK</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5,4%</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11%</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3,06</w:t>
            </w:r>
          </w:p>
        </w:tc>
      </w:tr>
      <w:tr w:rsidR="00A02E37" w:rsidRPr="00A02E37" w:rsidTr="00A02E37">
        <w:trPr>
          <w:trHeight w:val="52"/>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OCAK TAŞIYLA KARGİR İNŞAAT YAPILMASI (100 KG'A KADAR TAŞLARLA, 300 DOZLU)</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7%</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23%</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6,34</w:t>
            </w:r>
          </w:p>
        </w:tc>
      </w:tr>
      <w:tr w:rsidR="00A02E37" w:rsidRPr="00A02E37" w:rsidTr="00A02E37">
        <w:trPr>
          <w:trHeight w:val="18"/>
          <w:tblCellSpacing w:w="0" w:type="dxa"/>
        </w:trPr>
        <w:tc>
          <w:tcPr>
            <w:tcW w:w="3544"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DERE KORKULUK İMALATININ YAPILMASI</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5%</w:t>
            </w:r>
          </w:p>
        </w:tc>
        <w:tc>
          <w:tcPr>
            <w:tcW w:w="417"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12%</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3,32</w:t>
            </w:r>
          </w:p>
        </w:tc>
      </w:tr>
    </w:tbl>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Fiyat Dışı Unsur Değerlendirme Yöntemi:</w:t>
      </w:r>
      <w:r w:rsidRPr="00A02E37">
        <w:rPr>
          <w:rFonts w:ascii="Helvetica" w:eastAsia="Times New Roman" w:hAnsi="Helvetica" w:cs="Helvetica"/>
          <w:b/>
          <w:bCs/>
          <w:color w:val="0000FF"/>
          <w:sz w:val="20"/>
          <w:szCs w:val="20"/>
          <w:lang w:eastAsia="tr-TR"/>
        </w:rPr>
        <w:t xml:space="preserve"> Diğer (Manuel Giriş)</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00FF"/>
          <w:sz w:val="20"/>
          <w:szCs w:val="20"/>
          <w:lang w:eastAsia="tr-TR"/>
        </w:rPr>
        <w:t xml:space="preserve">(Alınabilecek Azami FDU </w:t>
      </w:r>
      <w:proofErr w:type="gramStart"/>
      <w:r w:rsidRPr="00A02E37">
        <w:rPr>
          <w:rFonts w:ascii="Helvetica" w:eastAsia="Times New Roman" w:hAnsi="Helvetica" w:cs="Helvetica"/>
          <w:b/>
          <w:bCs/>
          <w:color w:val="0000FF"/>
          <w:sz w:val="20"/>
          <w:szCs w:val="20"/>
          <w:lang w:eastAsia="tr-TR"/>
        </w:rPr>
        <w:t>Puanı : 4</w:t>
      </w:r>
      <w:proofErr w:type="gramEnd"/>
      <w:r w:rsidRPr="00A02E37">
        <w:rPr>
          <w:rFonts w:ascii="Helvetica" w:eastAsia="Times New Roman" w:hAnsi="Helvetica" w:cs="Helvetica"/>
          <w:b/>
          <w:bCs/>
          <w:color w:val="0000FF"/>
          <w:sz w:val="20"/>
          <w:szCs w:val="20"/>
          <w:lang w:eastAsia="tr-TR"/>
        </w:rPr>
        <w:t xml:space="preserve"> )</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Numune Değerlendirmesinde Kullanılacak Mı</w:t>
      </w:r>
      <w:proofErr w:type="gramStart"/>
      <w:r w:rsidRPr="00A02E37">
        <w:rPr>
          <w:rFonts w:ascii="Helvetica" w:eastAsia="Times New Roman" w:hAnsi="Helvetica" w:cs="Helvetica"/>
          <w:b/>
          <w:bCs/>
          <w:color w:val="0062A8"/>
          <w:sz w:val="20"/>
          <w:szCs w:val="20"/>
          <w:lang w:eastAsia="tr-TR"/>
        </w:rPr>
        <w:t>?:</w:t>
      </w:r>
      <w:proofErr w:type="gramEnd"/>
      <w:r w:rsidRPr="00A02E37">
        <w:rPr>
          <w:rFonts w:ascii="Helvetica" w:eastAsia="Times New Roman" w:hAnsi="Helvetica" w:cs="Helvetica"/>
          <w:b/>
          <w:bCs/>
          <w:color w:val="0062A8"/>
          <w:sz w:val="20"/>
          <w:szCs w:val="20"/>
          <w:lang w:eastAsia="tr-TR"/>
        </w:rPr>
        <w:t xml:space="preserve"> </w:t>
      </w:r>
      <w:r w:rsidRPr="00A02E37">
        <w:rPr>
          <w:rFonts w:ascii="Helvetica" w:eastAsia="Times New Roman" w:hAnsi="Helvetica" w:cs="Helvetica"/>
          <w:b/>
          <w:bCs/>
          <w:color w:val="0000FF"/>
          <w:sz w:val="20"/>
          <w:szCs w:val="20"/>
          <w:lang w:eastAsia="tr-TR"/>
        </w:rPr>
        <w:t>Hayır</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Demonstrasyon Değerlendirmesinde Kullanılacak Mı</w:t>
      </w:r>
      <w:proofErr w:type="gramStart"/>
      <w:r w:rsidRPr="00A02E37">
        <w:rPr>
          <w:rFonts w:ascii="Helvetica" w:eastAsia="Times New Roman" w:hAnsi="Helvetica" w:cs="Helvetica"/>
          <w:b/>
          <w:bCs/>
          <w:color w:val="0062A8"/>
          <w:sz w:val="20"/>
          <w:szCs w:val="20"/>
          <w:lang w:eastAsia="tr-TR"/>
        </w:rPr>
        <w:t>?:</w:t>
      </w:r>
      <w:proofErr w:type="gramEnd"/>
      <w:r w:rsidRPr="00A02E37">
        <w:rPr>
          <w:rFonts w:ascii="Helvetica" w:eastAsia="Times New Roman" w:hAnsi="Helvetica" w:cs="Helvetica"/>
          <w:b/>
          <w:bCs/>
          <w:color w:val="0062A8"/>
          <w:sz w:val="20"/>
          <w:szCs w:val="20"/>
          <w:lang w:eastAsia="tr-TR"/>
        </w:rPr>
        <w:t xml:space="preserve"> </w:t>
      </w:r>
      <w:r w:rsidRPr="00A02E37">
        <w:rPr>
          <w:rFonts w:ascii="Helvetica" w:eastAsia="Times New Roman" w:hAnsi="Helvetica" w:cs="Helvetica"/>
          <w:b/>
          <w:bCs/>
          <w:color w:val="0000FF"/>
          <w:sz w:val="20"/>
          <w:szCs w:val="20"/>
          <w:lang w:eastAsia="tr-TR"/>
        </w:rPr>
        <w:t>Hayır</w:t>
      </w:r>
    </w:p>
    <w:p w:rsidR="00A02E37" w:rsidRPr="00A02E37" w:rsidRDefault="00A02E37" w:rsidP="00A02E37">
      <w:pPr>
        <w:shd w:val="clear" w:color="auto" w:fill="F5F5F5"/>
        <w:spacing w:after="0" w:line="240" w:lineRule="auto"/>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b/>
          <w:bCs/>
          <w:color w:val="0000FF"/>
          <w:sz w:val="20"/>
          <w:szCs w:val="20"/>
          <w:lang w:eastAsia="tr-TR"/>
        </w:rPr>
        <w:t>İş ortaklıklarında fiyat dışı unsur puanı her bir ortağın hesaplanan puanlarının ortaklık oranları ile çarpılması suretiyle bulunan puanların toplamıdır.</w:t>
      </w:r>
    </w:p>
    <w:tbl>
      <w:tblPr>
        <w:tblW w:w="5000" w:type="pct"/>
        <w:tblCellSpacing w:w="0" w:type="dxa"/>
        <w:tblBorders>
          <w:top w:val="single" w:sz="6" w:space="0" w:color="666666"/>
          <w:left w:val="single" w:sz="6" w:space="0" w:color="666666"/>
          <w:bottom w:val="single" w:sz="6" w:space="0" w:color="666666"/>
          <w:right w:val="single" w:sz="6" w:space="0" w:color="666666"/>
        </w:tblBorders>
        <w:tblCellMar>
          <w:left w:w="0" w:type="dxa"/>
          <w:right w:w="0" w:type="dxa"/>
        </w:tblCellMar>
        <w:tblLook w:val="04A0" w:firstRow="1" w:lastRow="0" w:firstColumn="1" w:lastColumn="0" w:noHBand="0" w:noVBand="1"/>
      </w:tblPr>
      <w:tblGrid>
        <w:gridCol w:w="8922"/>
        <w:gridCol w:w="1268"/>
      </w:tblGrid>
      <w:tr w:rsidR="00A02E37" w:rsidRPr="00A02E37" w:rsidTr="00A02E37">
        <w:trPr>
          <w:trHeight w:val="375"/>
          <w:tblCellSpacing w:w="0" w:type="dxa"/>
        </w:trPr>
        <w:tc>
          <w:tcPr>
            <w:tcW w:w="4378"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both"/>
              <w:rPr>
                <w:rFonts w:ascii="Times New Roman" w:eastAsia="Times New Roman" w:hAnsi="Times New Roman" w:cs="Times New Roman"/>
                <w:sz w:val="24"/>
                <w:szCs w:val="24"/>
                <w:lang w:eastAsia="tr-TR"/>
              </w:rPr>
            </w:pPr>
            <w:r w:rsidRPr="00A02E37">
              <w:rPr>
                <w:rFonts w:ascii="Times New Roman" w:eastAsia="Times New Roman" w:hAnsi="Times New Roman" w:cs="Times New Roman"/>
                <w:b/>
                <w:bCs/>
                <w:sz w:val="20"/>
                <w:szCs w:val="20"/>
                <w:lang w:eastAsia="tr-TR"/>
              </w:rPr>
              <w:t>Fiyat Dışı Unsur Tanımı</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b/>
                <w:bCs/>
                <w:sz w:val="20"/>
                <w:szCs w:val="20"/>
                <w:lang w:eastAsia="tr-TR"/>
              </w:rPr>
              <w:t>Fiyat Dışı</w:t>
            </w:r>
            <w:r w:rsidRPr="00A02E37">
              <w:rPr>
                <w:rFonts w:ascii="Times New Roman" w:eastAsia="Times New Roman" w:hAnsi="Times New Roman" w:cs="Times New Roman"/>
                <w:b/>
                <w:bCs/>
                <w:sz w:val="20"/>
                <w:szCs w:val="20"/>
                <w:lang w:eastAsia="tr-TR"/>
              </w:rPr>
              <w:br/>
              <w:t>Unsur Puanı</w:t>
            </w:r>
          </w:p>
        </w:tc>
      </w:tr>
      <w:tr w:rsidR="00A02E37" w:rsidRPr="00A02E37" w:rsidTr="00A02E37">
        <w:trPr>
          <w:trHeight w:val="375"/>
          <w:tblCellSpacing w:w="0" w:type="dxa"/>
        </w:trPr>
        <w:tc>
          <w:tcPr>
            <w:tcW w:w="4378"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 xml:space="preserve">İsteklinin ihale tarihi itibariyle faaliyet süresi, bu fiyat dışı unsur değerlendirmesinden alacağı puanı belirleyecektir. İsteklinin tüzel kişi olması halinde; Faaliyet süresi * 10 yıl (10 yıl dahil) ve üzeri ise 4 puan, * 5 yıldan (5 yıl dahil) - 10 yıla kadar (10 yıl hariç) </w:t>
            </w:r>
            <w:proofErr w:type="gramStart"/>
            <w:r w:rsidRPr="00A02E37">
              <w:rPr>
                <w:rFonts w:ascii="Times New Roman" w:eastAsia="Times New Roman" w:hAnsi="Times New Roman" w:cs="Times New Roman"/>
                <w:sz w:val="20"/>
                <w:szCs w:val="20"/>
                <w:lang w:eastAsia="tr-TR"/>
              </w:rPr>
              <w:t>aralığındaysa</w:t>
            </w:r>
            <w:proofErr w:type="gramEnd"/>
            <w:r w:rsidRPr="00A02E37">
              <w:rPr>
                <w:rFonts w:ascii="Times New Roman" w:eastAsia="Times New Roman" w:hAnsi="Times New Roman" w:cs="Times New Roman"/>
                <w:sz w:val="20"/>
                <w:szCs w:val="20"/>
                <w:lang w:eastAsia="tr-TR"/>
              </w:rPr>
              <w:t xml:space="preserve"> 3 puan, * 3 yıldan (3 yıl dahil) - 5 yıla kadar (5 yıl hariç) aralığındaysa 2 puan, * 3 yıldan az ise 0 (sıfır) puan alacaktır. İsteklinin Gerçek Kişi olması durumunda aynı şartlar ve puanlama sistemi gerçek kişi tarafından kurulan firmasının kuruluş tarihi dikkate alınarak değerlendirilecektir. İsteklinin, gerçek ve/veya tüzel kişilerden oluşan ortak girişim olması durumunda, her bir ortağın ayrı ayrı puanları hesaplanacak olup, aldıkları puanların ortaklıkları oranı ile çarpılarak toplanması sonucu ortak girişimin toplam puanı belirlenecektir. Açıklama Yöntemi: İstekli, firmasının tescil tarihini gösteren Ticaret Sicil Gazetesini, Yeterlik Bilgileri Tablosunun ilgili satırında sunmak zorundadır. İstekli bu FDU açıklaması kapsamında herhangi bir Ticaret Sicil Gazetesi sunmaması durumunda 0 (sıfır) puan alacaktır. İsteklinin Gerçek Kişi olması durumunda kayıtlı olduğu odadan alınan firmanın kuruluş tarihini gösteren belgeyi Yeterlik Bilgileri Tablosunun ilgili satırında sunmak zorundadır. İstekli bu FDU açıklaması kapsamında herhangi bir belge sunmaması durumunda 0 (sıfır) puan alacaktır.</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4</w:t>
            </w:r>
          </w:p>
        </w:tc>
      </w:tr>
    </w:tbl>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Fiyat Dışı Unsur Değerlendirme Yöntemi:</w:t>
      </w:r>
      <w:r w:rsidRPr="00A02E37">
        <w:rPr>
          <w:rFonts w:ascii="Helvetica" w:eastAsia="Times New Roman" w:hAnsi="Helvetica" w:cs="Helvetica"/>
          <w:b/>
          <w:bCs/>
          <w:color w:val="0000FF"/>
          <w:sz w:val="20"/>
          <w:szCs w:val="20"/>
          <w:lang w:eastAsia="tr-TR"/>
        </w:rPr>
        <w:t xml:space="preserve"> Diğer (Manuel Giriş)</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00FF"/>
          <w:sz w:val="20"/>
          <w:szCs w:val="20"/>
          <w:lang w:eastAsia="tr-TR"/>
        </w:rPr>
        <w:t xml:space="preserve">(Alınabilecek Azami FDU </w:t>
      </w:r>
      <w:proofErr w:type="gramStart"/>
      <w:r w:rsidRPr="00A02E37">
        <w:rPr>
          <w:rFonts w:ascii="Helvetica" w:eastAsia="Times New Roman" w:hAnsi="Helvetica" w:cs="Helvetica"/>
          <w:b/>
          <w:bCs/>
          <w:color w:val="0000FF"/>
          <w:sz w:val="20"/>
          <w:szCs w:val="20"/>
          <w:lang w:eastAsia="tr-TR"/>
        </w:rPr>
        <w:t>Puanı : 5</w:t>
      </w:r>
      <w:proofErr w:type="gramEnd"/>
      <w:r w:rsidRPr="00A02E37">
        <w:rPr>
          <w:rFonts w:ascii="Helvetica" w:eastAsia="Times New Roman" w:hAnsi="Helvetica" w:cs="Helvetica"/>
          <w:b/>
          <w:bCs/>
          <w:color w:val="0000FF"/>
          <w:sz w:val="20"/>
          <w:szCs w:val="20"/>
          <w:lang w:eastAsia="tr-TR"/>
        </w:rPr>
        <w:t xml:space="preserve"> )</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Numune Değerlendirmesinde Kullanılacak Mı</w:t>
      </w:r>
      <w:proofErr w:type="gramStart"/>
      <w:r w:rsidRPr="00A02E37">
        <w:rPr>
          <w:rFonts w:ascii="Helvetica" w:eastAsia="Times New Roman" w:hAnsi="Helvetica" w:cs="Helvetica"/>
          <w:b/>
          <w:bCs/>
          <w:color w:val="0062A8"/>
          <w:sz w:val="20"/>
          <w:szCs w:val="20"/>
          <w:lang w:eastAsia="tr-TR"/>
        </w:rPr>
        <w:t>?:</w:t>
      </w:r>
      <w:proofErr w:type="gramEnd"/>
      <w:r w:rsidRPr="00A02E37">
        <w:rPr>
          <w:rFonts w:ascii="Helvetica" w:eastAsia="Times New Roman" w:hAnsi="Helvetica" w:cs="Helvetica"/>
          <w:b/>
          <w:bCs/>
          <w:color w:val="0062A8"/>
          <w:sz w:val="20"/>
          <w:szCs w:val="20"/>
          <w:lang w:eastAsia="tr-TR"/>
        </w:rPr>
        <w:t xml:space="preserve"> </w:t>
      </w:r>
      <w:r w:rsidRPr="00A02E37">
        <w:rPr>
          <w:rFonts w:ascii="Helvetica" w:eastAsia="Times New Roman" w:hAnsi="Helvetica" w:cs="Helvetica"/>
          <w:b/>
          <w:bCs/>
          <w:color w:val="0000FF"/>
          <w:sz w:val="20"/>
          <w:szCs w:val="20"/>
          <w:lang w:eastAsia="tr-TR"/>
        </w:rPr>
        <w:t>Hayır</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Demonstrasyon Değerlendirmesinde Kullanılacak Mı</w:t>
      </w:r>
      <w:proofErr w:type="gramStart"/>
      <w:r w:rsidRPr="00A02E37">
        <w:rPr>
          <w:rFonts w:ascii="Helvetica" w:eastAsia="Times New Roman" w:hAnsi="Helvetica" w:cs="Helvetica"/>
          <w:b/>
          <w:bCs/>
          <w:color w:val="0062A8"/>
          <w:sz w:val="20"/>
          <w:szCs w:val="20"/>
          <w:lang w:eastAsia="tr-TR"/>
        </w:rPr>
        <w:t>?:</w:t>
      </w:r>
      <w:proofErr w:type="gramEnd"/>
      <w:r w:rsidRPr="00A02E37">
        <w:rPr>
          <w:rFonts w:ascii="Helvetica" w:eastAsia="Times New Roman" w:hAnsi="Helvetica" w:cs="Helvetica"/>
          <w:b/>
          <w:bCs/>
          <w:color w:val="0062A8"/>
          <w:sz w:val="20"/>
          <w:szCs w:val="20"/>
          <w:lang w:eastAsia="tr-TR"/>
        </w:rPr>
        <w:t xml:space="preserve"> </w:t>
      </w:r>
      <w:r w:rsidRPr="00A02E37">
        <w:rPr>
          <w:rFonts w:ascii="Helvetica" w:eastAsia="Times New Roman" w:hAnsi="Helvetica" w:cs="Helvetica"/>
          <w:b/>
          <w:bCs/>
          <w:color w:val="0000FF"/>
          <w:sz w:val="20"/>
          <w:szCs w:val="20"/>
          <w:lang w:eastAsia="tr-TR"/>
        </w:rPr>
        <w:t>Hayır</w:t>
      </w:r>
    </w:p>
    <w:p w:rsidR="00A02E37" w:rsidRPr="00A02E37" w:rsidRDefault="00A02E37" w:rsidP="00A02E37">
      <w:pPr>
        <w:shd w:val="clear" w:color="auto" w:fill="F5F5F5"/>
        <w:spacing w:after="0" w:line="240" w:lineRule="auto"/>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b/>
          <w:bCs/>
          <w:color w:val="0000FF"/>
          <w:sz w:val="20"/>
          <w:szCs w:val="20"/>
          <w:lang w:eastAsia="tr-TR"/>
        </w:rPr>
        <w:t>İş ortaklıklarında fiyat dışı unsur puanı her bir ortağın hesaplanan puanlarının ortaklık oranları ile çarpılması suretiyle bulunan puanların toplamıdır.</w:t>
      </w:r>
    </w:p>
    <w:tbl>
      <w:tblPr>
        <w:tblW w:w="5000" w:type="pct"/>
        <w:tblCellSpacing w:w="0" w:type="dxa"/>
        <w:tblBorders>
          <w:top w:val="single" w:sz="6" w:space="0" w:color="666666"/>
          <w:left w:val="single" w:sz="6" w:space="0" w:color="666666"/>
          <w:bottom w:val="single" w:sz="6" w:space="0" w:color="666666"/>
          <w:right w:val="single" w:sz="6" w:space="0" w:color="666666"/>
        </w:tblBorders>
        <w:tblCellMar>
          <w:left w:w="0" w:type="dxa"/>
          <w:right w:w="0" w:type="dxa"/>
        </w:tblCellMar>
        <w:tblLook w:val="04A0" w:firstRow="1" w:lastRow="0" w:firstColumn="1" w:lastColumn="0" w:noHBand="0" w:noVBand="1"/>
      </w:tblPr>
      <w:tblGrid>
        <w:gridCol w:w="8922"/>
        <w:gridCol w:w="1268"/>
      </w:tblGrid>
      <w:tr w:rsidR="00A02E37" w:rsidRPr="00A02E37" w:rsidTr="00A02E37">
        <w:trPr>
          <w:trHeight w:val="375"/>
          <w:tblCellSpacing w:w="0" w:type="dxa"/>
        </w:trPr>
        <w:tc>
          <w:tcPr>
            <w:tcW w:w="4378"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both"/>
              <w:rPr>
                <w:rFonts w:ascii="Times New Roman" w:eastAsia="Times New Roman" w:hAnsi="Times New Roman" w:cs="Times New Roman"/>
                <w:sz w:val="24"/>
                <w:szCs w:val="24"/>
                <w:lang w:eastAsia="tr-TR"/>
              </w:rPr>
            </w:pPr>
            <w:r w:rsidRPr="00A02E37">
              <w:rPr>
                <w:rFonts w:ascii="Times New Roman" w:eastAsia="Times New Roman" w:hAnsi="Times New Roman" w:cs="Times New Roman"/>
                <w:b/>
                <w:bCs/>
                <w:sz w:val="20"/>
                <w:szCs w:val="20"/>
                <w:lang w:eastAsia="tr-TR"/>
              </w:rPr>
              <w:t>Fiyat Dışı Unsur Tanımı</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b/>
                <w:bCs/>
                <w:sz w:val="20"/>
                <w:szCs w:val="20"/>
                <w:lang w:eastAsia="tr-TR"/>
              </w:rPr>
              <w:t>Fiyat Dışı</w:t>
            </w:r>
            <w:r w:rsidRPr="00A02E37">
              <w:rPr>
                <w:rFonts w:ascii="Times New Roman" w:eastAsia="Times New Roman" w:hAnsi="Times New Roman" w:cs="Times New Roman"/>
                <w:b/>
                <w:bCs/>
                <w:sz w:val="20"/>
                <w:szCs w:val="20"/>
                <w:lang w:eastAsia="tr-TR"/>
              </w:rPr>
              <w:br/>
              <w:t>Unsur Puanı</w:t>
            </w:r>
          </w:p>
        </w:tc>
      </w:tr>
      <w:tr w:rsidR="00A02E37" w:rsidRPr="00A02E37" w:rsidTr="00A02E37">
        <w:trPr>
          <w:trHeight w:val="375"/>
          <w:tblCellSpacing w:w="0" w:type="dxa"/>
        </w:trPr>
        <w:tc>
          <w:tcPr>
            <w:tcW w:w="4378"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 xml:space="preserve">İstekli, İdari Şartnamenin 7.3.1 Maddesine istinaden sunmuş olduğu iş deneyim belgesine ek olarak FDU puanlaması kapsamında ilave olarak sunabileceği iş deneyim belgelerinin tutarına ve adet olarak çokluğuna göre fiyat dışı unsur değerlendirmesinden alacağı puanı belirleyecektir. İstekli; * FDU kapsamında sunacağı iş deneyim belgeleri, 7.3.1 maddesinde sunmuş olduğu iş deneyim belgesinden farklı işlere ait iş deneyim belgesi olması gerekmektedir. * İlave olarak sunacağı iş deneyim belgelerinin benzer iş grubu A/IX olacaktır. * İlave olarak sunacağı iş deneyim belgelerinin EKAP a kayıtlı olması gerekmektedir. * FDU kapsamında sunacağı iş deneyim belgesi, isteklinin/iş ortaklığının teklifinin en az % 40’ı oranında olmalıdır. (İş deneyim belgesinin tutarı, İhale Komisyonu tarafından ihale ilan tarihi itibariyle güncellenecektir.) * FDU kapsamında sunulacak olan iş deneyim belgeleri kapsamında İş Denetleme, İş Yönetme ve Mezuniyet belgeleri kabul edilmeyecektir. * İsteklinin, Ortak girişim olması durumunda, pilot ortak ve özel ortaklar bu FDU kapsamında kendilerine ait ilave iş deneyim belgelerini sunacaklardır. Her bir ortak için FDU kapsamında sunacakları ilave iş deneyim belgeleri üzerinden ayrı ayrı puanları hesaplanacak ve puanları ortaklık oranları ile çarpılarak iş ortaklığının toplam puanı hesaplanacaktır. </w:t>
            </w:r>
            <w:proofErr w:type="gramStart"/>
            <w:r w:rsidRPr="00A02E37">
              <w:rPr>
                <w:rFonts w:ascii="Times New Roman" w:eastAsia="Times New Roman" w:hAnsi="Times New Roman" w:cs="Times New Roman"/>
                <w:sz w:val="20"/>
                <w:szCs w:val="20"/>
                <w:lang w:eastAsia="tr-TR"/>
              </w:rPr>
              <w:t>İsteklinin/Ortakların, İdari Şartnamenin 7.3.1 maddesi kapsamında sunmuş olduğu İş Deneyim Belgesine ek olarak sunacağı ilave iş deneyim belgelerinden (1) 5 adet ve üzeri sayıda ek iş deneyim belgesi sunması durumunda 5 puan, (2) 4 adet ek iş deneyim belgesi sunması durumunda 4 puan, (</w:t>
            </w:r>
            <w:r w:rsidRPr="00A02E37">
              <w:rPr>
                <w:rFonts w:ascii="Times New Roman" w:eastAsia="Times New Roman" w:hAnsi="Times New Roman" w:cs="Times New Roman"/>
                <w:sz w:val="20"/>
                <w:szCs w:val="20"/>
                <w:lang w:eastAsia="tr-TR"/>
              </w:rPr>
              <w:lastRenderedPageBreak/>
              <w:t xml:space="preserve">3) 3 adet ek iş deneyim belgesi sunması durumunda 3 puan, (4) 2 adet ek iş deneyim belgesi sunması durumunda 2 puan, (5) 1 adet ek iş deneyim belgesi sunması durumunda 1 puan, (6) Bu FDU değerlendirmesi kapsamında ek olarak iş deneyim belgesi sunmaması veya sunduğu iş deneyim belgesinin/belgelerinin yukarıda sayılan şartları sağlamaması durumunda 0 (sıfır) puan alacaktır. </w:t>
            </w:r>
            <w:proofErr w:type="gramEnd"/>
            <w:r w:rsidRPr="00A02E37">
              <w:rPr>
                <w:rFonts w:ascii="Times New Roman" w:eastAsia="Times New Roman" w:hAnsi="Times New Roman" w:cs="Times New Roman"/>
                <w:sz w:val="20"/>
                <w:szCs w:val="20"/>
                <w:lang w:eastAsia="tr-TR"/>
              </w:rPr>
              <w:t>Açıklama Yöntemi: İstekli, EKAP üzerinde kayıtlı bulunan iş deneyim belgesinin ayırt edici numarasını İhaleye Katılım Belgesinin FDU satırında beyan edecek veya belgeyi FDU satırına yükleyecektir. Yüklenici tarafından ihale tarihinde İhaleye Katılım Belgesinde beyan edilen veya yüklenen belgeler üzerinden puan hesaplanacaktır. Beyan edilmeyen iş deneyim belgeleri FDU puanlaması kapsamında değerlendirilmeyecektir.</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lastRenderedPageBreak/>
              <w:t>5</w:t>
            </w:r>
          </w:p>
        </w:tc>
      </w:tr>
    </w:tbl>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Fiyat Dışı Unsur Değerlendirme Yöntemi:</w:t>
      </w:r>
      <w:r w:rsidRPr="00A02E37">
        <w:rPr>
          <w:rFonts w:ascii="Helvetica" w:eastAsia="Times New Roman" w:hAnsi="Helvetica" w:cs="Helvetica"/>
          <w:b/>
          <w:bCs/>
          <w:color w:val="0000FF"/>
          <w:sz w:val="20"/>
          <w:szCs w:val="20"/>
          <w:lang w:eastAsia="tr-TR"/>
        </w:rPr>
        <w:t xml:space="preserve"> Kullanılacak olan tesis, makine, teçhizat ve diğer </w:t>
      </w:r>
      <w:proofErr w:type="gramStart"/>
      <w:r w:rsidRPr="00A02E37">
        <w:rPr>
          <w:rFonts w:ascii="Helvetica" w:eastAsia="Times New Roman" w:hAnsi="Helvetica" w:cs="Helvetica"/>
          <w:b/>
          <w:bCs/>
          <w:color w:val="0000FF"/>
          <w:sz w:val="20"/>
          <w:szCs w:val="20"/>
          <w:lang w:eastAsia="tr-TR"/>
        </w:rPr>
        <w:t>ekipmanın</w:t>
      </w:r>
      <w:proofErr w:type="gramEnd"/>
      <w:r w:rsidRPr="00A02E37">
        <w:rPr>
          <w:rFonts w:ascii="Helvetica" w:eastAsia="Times New Roman" w:hAnsi="Helvetica" w:cs="Helvetica"/>
          <w:b/>
          <w:bCs/>
          <w:color w:val="0000FF"/>
          <w:sz w:val="20"/>
          <w:szCs w:val="20"/>
          <w:lang w:eastAsia="tr-TR"/>
        </w:rPr>
        <w:t xml:space="preserve"> isteklinin kendi malı olması</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00FF"/>
          <w:sz w:val="20"/>
          <w:szCs w:val="20"/>
          <w:lang w:eastAsia="tr-TR"/>
        </w:rPr>
        <w:t xml:space="preserve">(Alınabilecek Azami FDU </w:t>
      </w:r>
      <w:proofErr w:type="gramStart"/>
      <w:r w:rsidRPr="00A02E37">
        <w:rPr>
          <w:rFonts w:ascii="Helvetica" w:eastAsia="Times New Roman" w:hAnsi="Helvetica" w:cs="Helvetica"/>
          <w:b/>
          <w:bCs/>
          <w:color w:val="0000FF"/>
          <w:sz w:val="20"/>
          <w:szCs w:val="20"/>
          <w:lang w:eastAsia="tr-TR"/>
        </w:rPr>
        <w:t>Puanı : 1</w:t>
      </w:r>
      <w:proofErr w:type="gramEnd"/>
      <w:r w:rsidRPr="00A02E37">
        <w:rPr>
          <w:rFonts w:ascii="Helvetica" w:eastAsia="Times New Roman" w:hAnsi="Helvetica" w:cs="Helvetica"/>
          <w:b/>
          <w:bCs/>
          <w:color w:val="0000FF"/>
          <w:sz w:val="20"/>
          <w:szCs w:val="20"/>
          <w:lang w:eastAsia="tr-TR"/>
        </w:rPr>
        <w:t xml:space="preserve"> )</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Numune Değerlendirmesinde Kullanılacak Mı</w:t>
      </w:r>
      <w:proofErr w:type="gramStart"/>
      <w:r w:rsidRPr="00A02E37">
        <w:rPr>
          <w:rFonts w:ascii="Helvetica" w:eastAsia="Times New Roman" w:hAnsi="Helvetica" w:cs="Helvetica"/>
          <w:b/>
          <w:bCs/>
          <w:color w:val="0062A8"/>
          <w:sz w:val="20"/>
          <w:szCs w:val="20"/>
          <w:lang w:eastAsia="tr-TR"/>
        </w:rPr>
        <w:t>?:</w:t>
      </w:r>
      <w:proofErr w:type="gramEnd"/>
      <w:r w:rsidRPr="00A02E37">
        <w:rPr>
          <w:rFonts w:ascii="Helvetica" w:eastAsia="Times New Roman" w:hAnsi="Helvetica" w:cs="Helvetica"/>
          <w:b/>
          <w:bCs/>
          <w:color w:val="0062A8"/>
          <w:sz w:val="20"/>
          <w:szCs w:val="20"/>
          <w:lang w:eastAsia="tr-TR"/>
        </w:rPr>
        <w:t xml:space="preserve"> </w:t>
      </w:r>
      <w:r w:rsidRPr="00A02E37">
        <w:rPr>
          <w:rFonts w:ascii="Helvetica" w:eastAsia="Times New Roman" w:hAnsi="Helvetica" w:cs="Helvetica"/>
          <w:b/>
          <w:bCs/>
          <w:color w:val="0000FF"/>
          <w:sz w:val="20"/>
          <w:szCs w:val="20"/>
          <w:lang w:eastAsia="tr-TR"/>
        </w:rPr>
        <w:t>Hayır</w:t>
      </w:r>
    </w:p>
    <w:p w:rsidR="00A02E37" w:rsidRDefault="00A02E37" w:rsidP="00A02E37">
      <w:pPr>
        <w:shd w:val="clear" w:color="auto" w:fill="F5F5F5"/>
        <w:spacing w:after="0" w:line="240" w:lineRule="auto"/>
        <w:jc w:val="both"/>
        <w:rPr>
          <w:rFonts w:ascii="Helvetica" w:eastAsia="Times New Roman" w:hAnsi="Helvetica" w:cs="Helvetica"/>
          <w:b/>
          <w:bCs/>
          <w:color w:val="0000FF"/>
          <w:sz w:val="20"/>
          <w:szCs w:val="20"/>
          <w:lang w:eastAsia="tr-TR"/>
        </w:rPr>
      </w:pPr>
      <w:r w:rsidRPr="00A02E37">
        <w:rPr>
          <w:rFonts w:ascii="Helvetica" w:eastAsia="Times New Roman" w:hAnsi="Helvetica" w:cs="Helvetica"/>
          <w:b/>
          <w:bCs/>
          <w:color w:val="0062A8"/>
          <w:sz w:val="20"/>
          <w:szCs w:val="20"/>
          <w:lang w:eastAsia="tr-TR"/>
        </w:rPr>
        <w:t>Demonstrasyon Değerlendirmesinde Kullanılacak Mı</w:t>
      </w:r>
      <w:proofErr w:type="gramStart"/>
      <w:r w:rsidRPr="00A02E37">
        <w:rPr>
          <w:rFonts w:ascii="Helvetica" w:eastAsia="Times New Roman" w:hAnsi="Helvetica" w:cs="Helvetica"/>
          <w:b/>
          <w:bCs/>
          <w:color w:val="0062A8"/>
          <w:sz w:val="20"/>
          <w:szCs w:val="20"/>
          <w:lang w:eastAsia="tr-TR"/>
        </w:rPr>
        <w:t>?:</w:t>
      </w:r>
      <w:proofErr w:type="gramEnd"/>
      <w:r w:rsidRPr="00A02E37">
        <w:rPr>
          <w:rFonts w:ascii="Helvetica" w:eastAsia="Times New Roman" w:hAnsi="Helvetica" w:cs="Helvetica"/>
          <w:b/>
          <w:bCs/>
          <w:color w:val="0062A8"/>
          <w:sz w:val="20"/>
          <w:szCs w:val="20"/>
          <w:lang w:eastAsia="tr-TR"/>
        </w:rPr>
        <w:t xml:space="preserve"> </w:t>
      </w:r>
      <w:r w:rsidRPr="00A02E37">
        <w:rPr>
          <w:rFonts w:ascii="Helvetica" w:eastAsia="Times New Roman" w:hAnsi="Helvetica" w:cs="Helvetica"/>
          <w:b/>
          <w:bCs/>
          <w:color w:val="0000FF"/>
          <w:sz w:val="20"/>
          <w:szCs w:val="20"/>
          <w:lang w:eastAsia="tr-TR"/>
        </w:rPr>
        <w:t>Hayır</w:t>
      </w:r>
    </w:p>
    <w:p w:rsidR="00A02E37" w:rsidRPr="00A02E37" w:rsidRDefault="00A02E37" w:rsidP="00A02E37">
      <w:pPr>
        <w:shd w:val="clear" w:color="auto" w:fill="F5F5F5"/>
        <w:spacing w:after="0" w:line="240" w:lineRule="auto"/>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b/>
          <w:bCs/>
          <w:color w:val="0000FF"/>
          <w:sz w:val="20"/>
          <w:szCs w:val="20"/>
          <w:lang w:eastAsia="tr-TR"/>
        </w:rPr>
        <w:t>İş ortaklıklarında ortaklık oranları dikkate alınmadan istekli bazında fiyat dışı unsur puanlaması yapılacaktır.</w:t>
      </w:r>
    </w:p>
    <w:tbl>
      <w:tblPr>
        <w:tblW w:w="5000" w:type="pct"/>
        <w:tblCellSpacing w:w="0" w:type="dxa"/>
        <w:tblBorders>
          <w:top w:val="single" w:sz="6" w:space="0" w:color="666666"/>
          <w:left w:val="single" w:sz="6" w:space="0" w:color="666666"/>
          <w:bottom w:val="single" w:sz="6" w:space="0" w:color="666666"/>
          <w:right w:val="single" w:sz="6" w:space="0" w:color="666666"/>
        </w:tblBorders>
        <w:tblCellMar>
          <w:left w:w="0" w:type="dxa"/>
          <w:right w:w="0" w:type="dxa"/>
        </w:tblCellMar>
        <w:tblLook w:val="04A0" w:firstRow="1" w:lastRow="0" w:firstColumn="1" w:lastColumn="0" w:noHBand="0" w:noVBand="1"/>
      </w:tblPr>
      <w:tblGrid>
        <w:gridCol w:w="8922"/>
        <w:gridCol w:w="1268"/>
      </w:tblGrid>
      <w:tr w:rsidR="00A02E37" w:rsidRPr="00A02E37" w:rsidTr="00A02E37">
        <w:trPr>
          <w:trHeight w:val="375"/>
          <w:tblCellSpacing w:w="0" w:type="dxa"/>
        </w:trPr>
        <w:tc>
          <w:tcPr>
            <w:tcW w:w="4378"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both"/>
              <w:rPr>
                <w:rFonts w:ascii="Times New Roman" w:eastAsia="Times New Roman" w:hAnsi="Times New Roman" w:cs="Times New Roman"/>
                <w:sz w:val="24"/>
                <w:szCs w:val="24"/>
                <w:lang w:eastAsia="tr-TR"/>
              </w:rPr>
            </w:pPr>
            <w:r w:rsidRPr="00A02E37">
              <w:rPr>
                <w:rFonts w:ascii="Times New Roman" w:eastAsia="Times New Roman" w:hAnsi="Times New Roman" w:cs="Times New Roman"/>
                <w:b/>
                <w:bCs/>
                <w:sz w:val="20"/>
                <w:szCs w:val="20"/>
                <w:lang w:eastAsia="tr-TR"/>
              </w:rPr>
              <w:t>Fiyat Dışı Unsur Tanımı</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b/>
                <w:bCs/>
                <w:sz w:val="20"/>
                <w:szCs w:val="20"/>
                <w:lang w:eastAsia="tr-TR"/>
              </w:rPr>
              <w:t>Fiyat Dışı</w:t>
            </w:r>
            <w:r w:rsidRPr="00A02E37">
              <w:rPr>
                <w:rFonts w:ascii="Times New Roman" w:eastAsia="Times New Roman" w:hAnsi="Times New Roman" w:cs="Times New Roman"/>
                <w:b/>
                <w:bCs/>
                <w:sz w:val="20"/>
                <w:szCs w:val="20"/>
                <w:lang w:eastAsia="tr-TR"/>
              </w:rPr>
              <w:br/>
              <w:t>Unsur Puanı</w:t>
            </w:r>
          </w:p>
        </w:tc>
      </w:tr>
      <w:tr w:rsidR="00A02E37" w:rsidRPr="00A02E37" w:rsidTr="00A02E37">
        <w:trPr>
          <w:trHeight w:val="375"/>
          <w:tblCellSpacing w:w="0" w:type="dxa"/>
        </w:trPr>
        <w:tc>
          <w:tcPr>
            <w:tcW w:w="4378"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both"/>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 xml:space="preserve">İstekli, aşağıda özellikleri ve </w:t>
            </w:r>
            <w:proofErr w:type="gramStart"/>
            <w:r w:rsidRPr="00A02E37">
              <w:rPr>
                <w:rFonts w:ascii="Times New Roman" w:eastAsia="Times New Roman" w:hAnsi="Times New Roman" w:cs="Times New Roman"/>
                <w:sz w:val="20"/>
                <w:szCs w:val="20"/>
                <w:lang w:eastAsia="tr-TR"/>
              </w:rPr>
              <w:t>adeti</w:t>
            </w:r>
            <w:proofErr w:type="gramEnd"/>
            <w:r w:rsidRPr="00A02E37">
              <w:rPr>
                <w:rFonts w:ascii="Times New Roman" w:eastAsia="Times New Roman" w:hAnsi="Times New Roman" w:cs="Times New Roman"/>
                <w:sz w:val="20"/>
                <w:szCs w:val="20"/>
                <w:lang w:eastAsia="tr-TR"/>
              </w:rPr>
              <w:t xml:space="preserve"> belirtilen ekipmanlara sahiplik durumuna göre puan alacaktır. İstekli, firmasına ait olan 6 adet paletli ekskavatör veya kamyon (net ağırlığı en az 10.000 kg olan) veya çekici belgelediği takdirde 1 puan, yok ise 0 (sıfır) puan alacaktır. İstekli araçların tümünü tek tip ya da farklı tiplerde ve toplamları 6 adet olacak şekilde sunabilir. Ortak girişim olması durumunda, istenen sayıda araçların tek bir ortak tamamını sunabilir ya da tüm ortaklar ayrı ayrı olacak şekilde toplamda istenildiği kadar aracı sunabilir. 6 adetten az araç sunulması durumunda Kamu İhale Genel Tebliği’nin 53.3.5 Maddesinin (a) bendi (53.3.5. Fiyat dışı unsur puanlamasında belirlenen unsurların niteliğine uygun düştüğü ölçüde; a)Asgari ve azami değerler arasında kalan ara değerler için doğrusal orantı yapılır.) gereğince doğrusal orantı yöntemiyle puan belirlenecektir. Açıklama Yöntemi: İsteklinin, sunacağı araçların kendi malı (Yapım İhaleleri Uygulama Yönetmeliği 41. Maddesi (3) İsteklinin kendi malı olan tesis, makine, teçhizat ve diğer </w:t>
            </w:r>
            <w:proofErr w:type="gramStart"/>
            <w:r w:rsidRPr="00A02E37">
              <w:rPr>
                <w:rFonts w:ascii="Times New Roman" w:eastAsia="Times New Roman" w:hAnsi="Times New Roman" w:cs="Times New Roman"/>
                <w:sz w:val="20"/>
                <w:szCs w:val="20"/>
                <w:lang w:eastAsia="tr-TR"/>
              </w:rPr>
              <w:t>ekipman</w:t>
            </w:r>
            <w:proofErr w:type="gramEnd"/>
            <w:r w:rsidRPr="00A02E37">
              <w:rPr>
                <w:rFonts w:ascii="Times New Roman" w:eastAsia="Times New Roman" w:hAnsi="Times New Roman" w:cs="Times New Roman"/>
                <w:sz w:val="20"/>
                <w:szCs w:val="20"/>
                <w:lang w:eastAsia="tr-TR"/>
              </w:rPr>
              <w:t xml:space="preserve">; ruhsat, demirbaş veya amortisman defterinde kayıtlı olduğuna dair noter tespit tutanağı ya da yeminli mali müşavir veya serbest muhasebeci mali müşavir raporu ile tevsik edilir. Tevsik işleminin aslına uygunluğu noter tarafından onaylanmış ruhsat örneklerinin sunularak yapılması halinde örnek çıkarma işleminin ilan veya davet tarihinden sonra yapılmış olması zorunludur.) veya şirket adına kiralama yapıldığına dair (Yapım İhaleleri Uygulama Yönetmeliği 41. Maddesi (4) Geçici ithalle getirilmiş veya finansal kiralama yoluyla edinilmiş tesis, makine, teçhizat ve </w:t>
            </w:r>
            <w:proofErr w:type="gramStart"/>
            <w:r w:rsidRPr="00A02E37">
              <w:rPr>
                <w:rFonts w:ascii="Times New Roman" w:eastAsia="Times New Roman" w:hAnsi="Times New Roman" w:cs="Times New Roman"/>
                <w:sz w:val="20"/>
                <w:szCs w:val="20"/>
                <w:lang w:eastAsia="tr-TR"/>
              </w:rPr>
              <w:t>ekipmanın</w:t>
            </w:r>
            <w:proofErr w:type="gramEnd"/>
            <w:r w:rsidRPr="00A02E37">
              <w:rPr>
                <w:rFonts w:ascii="Times New Roman" w:eastAsia="Times New Roman" w:hAnsi="Times New Roman" w:cs="Times New Roman"/>
                <w:sz w:val="20"/>
                <w:szCs w:val="20"/>
                <w:lang w:eastAsia="tr-TR"/>
              </w:rPr>
              <w:t>, kira sözleşmesinin sunulması ve ihalenin ilk ilan veya davet tarihine kadar olan kiralarının ödendiğinin belgelenmesi şartı ile isteklinin kendi malı sayılır.) olduğunu gösteren belgeleri Yeterlik Bilgileri Tablosunun ilgili satırına yüklemesi gerekmektedir. İdare, İhale Komisyonunun incelemesi tamamlandıktan sonra İhale Komisyonu Kararı öncesinde 1. ve 2. En avantajlı teklifi sunan isteklilerden bu belgeleri tevsik etmesini isteyecektir. İsteklilerin, araçların kendi malı olduğunu belgeleme işlemini, Yapım İhaleleri Uygulama Yönetmeliği 41. Maddesine uygun olarak yapması gerekmektedir. İstekli araçların tümünü aynı tür ya da farklı türlerden oluşan toplamı 6 olacak şekilde araç sunabilir.</w:t>
            </w:r>
          </w:p>
        </w:tc>
        <w:tc>
          <w:tcPr>
            <w:tcW w:w="622" w:type="pct"/>
            <w:tcBorders>
              <w:top w:val="single" w:sz="6" w:space="0" w:color="FFFFFF"/>
              <w:left w:val="single" w:sz="6" w:space="0" w:color="FFFFFF"/>
              <w:bottom w:val="single" w:sz="6" w:space="0" w:color="FFFFFF"/>
              <w:right w:val="single" w:sz="6" w:space="0" w:color="FFFFFF"/>
            </w:tcBorders>
            <w:shd w:val="clear" w:color="auto" w:fill="auto"/>
            <w:tcMar>
              <w:top w:w="45" w:type="dxa"/>
              <w:left w:w="60" w:type="dxa"/>
              <w:bottom w:w="30" w:type="dxa"/>
              <w:right w:w="90" w:type="dxa"/>
            </w:tcMar>
            <w:vAlign w:val="center"/>
            <w:hideMark/>
          </w:tcPr>
          <w:p w:rsidR="00A02E37" w:rsidRPr="00A02E37" w:rsidRDefault="00A02E37" w:rsidP="00A02E37">
            <w:pPr>
              <w:wordWrap w:val="0"/>
              <w:spacing w:after="0" w:line="240" w:lineRule="atLeast"/>
              <w:jc w:val="center"/>
              <w:rPr>
                <w:rFonts w:ascii="Times New Roman" w:eastAsia="Times New Roman" w:hAnsi="Times New Roman" w:cs="Times New Roman"/>
                <w:sz w:val="20"/>
                <w:szCs w:val="20"/>
                <w:lang w:eastAsia="tr-TR"/>
              </w:rPr>
            </w:pPr>
            <w:r w:rsidRPr="00A02E37">
              <w:rPr>
                <w:rFonts w:ascii="Times New Roman" w:eastAsia="Times New Roman" w:hAnsi="Times New Roman" w:cs="Times New Roman"/>
                <w:sz w:val="20"/>
                <w:szCs w:val="20"/>
                <w:lang w:eastAsia="tr-TR"/>
              </w:rPr>
              <w:t>1</w:t>
            </w:r>
          </w:p>
        </w:tc>
      </w:tr>
    </w:tbl>
    <w:p w:rsidR="00A02E37" w:rsidRDefault="00A02E37" w:rsidP="00A02E37">
      <w:pPr>
        <w:spacing w:after="0" w:line="240" w:lineRule="auto"/>
        <w:jc w:val="both"/>
        <w:rPr>
          <w:rFonts w:ascii="Helvetica" w:eastAsia="Times New Roman" w:hAnsi="Helvetica" w:cs="Helvetica"/>
          <w:color w:val="666666"/>
          <w:sz w:val="20"/>
          <w:szCs w:val="20"/>
          <w:shd w:val="clear" w:color="auto" w:fill="F5F5F5"/>
          <w:lang w:eastAsia="tr-TR"/>
        </w:rPr>
      </w:pPr>
      <w:r w:rsidRPr="00A02E37">
        <w:rPr>
          <w:rFonts w:ascii="Helvetica" w:eastAsia="Times New Roman" w:hAnsi="Helvetica" w:cs="Helvetica"/>
          <w:b/>
          <w:bCs/>
          <w:color w:val="666666"/>
          <w:sz w:val="20"/>
          <w:szCs w:val="20"/>
          <w:shd w:val="clear" w:color="auto" w:fill="F5F5F5"/>
          <w:lang w:eastAsia="tr-TR"/>
        </w:rPr>
        <w:t xml:space="preserve">6- </w:t>
      </w:r>
      <w:r w:rsidRPr="00A02E37">
        <w:rPr>
          <w:rFonts w:ascii="Helvetica" w:eastAsia="Times New Roman" w:hAnsi="Helvetica" w:cs="Helvetica"/>
          <w:color w:val="666666"/>
          <w:sz w:val="20"/>
          <w:szCs w:val="20"/>
          <w:shd w:val="clear" w:color="auto" w:fill="F5F5F5"/>
          <w:lang w:eastAsia="tr-TR"/>
        </w:rPr>
        <w:t>İhaleye sadece yerli istekliler katılabilecektir.</w:t>
      </w:r>
    </w:p>
    <w:p w:rsidR="006253CE" w:rsidRDefault="00A02E37" w:rsidP="00A02E37">
      <w:pPr>
        <w:spacing w:after="0" w:line="240" w:lineRule="auto"/>
        <w:jc w:val="both"/>
        <w:rPr>
          <w:rFonts w:ascii="Helvetica" w:eastAsia="Times New Roman" w:hAnsi="Helvetica" w:cs="Helvetica"/>
          <w:color w:val="666666"/>
          <w:sz w:val="20"/>
          <w:szCs w:val="20"/>
          <w:shd w:val="clear" w:color="auto" w:fill="F5F5F5"/>
          <w:lang w:eastAsia="tr-TR"/>
        </w:rPr>
      </w:pPr>
      <w:r w:rsidRPr="00A02E37">
        <w:rPr>
          <w:rFonts w:ascii="Helvetica" w:eastAsia="Times New Roman" w:hAnsi="Helvetica" w:cs="Helvetica"/>
          <w:b/>
          <w:bCs/>
          <w:color w:val="666666"/>
          <w:sz w:val="20"/>
          <w:szCs w:val="20"/>
          <w:shd w:val="clear" w:color="auto" w:fill="F5F5F5"/>
          <w:lang w:eastAsia="tr-TR"/>
        </w:rPr>
        <w:t>7-</w:t>
      </w:r>
      <w:r w:rsidRPr="00A02E37">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8-</w:t>
      </w:r>
      <w:r w:rsidRPr="00A02E37">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p>
    <w:p w:rsidR="006253CE" w:rsidRDefault="00A02E37" w:rsidP="00A02E37">
      <w:pPr>
        <w:spacing w:after="0" w:line="240" w:lineRule="auto"/>
        <w:jc w:val="both"/>
        <w:rPr>
          <w:rFonts w:ascii="Helvetica" w:eastAsia="Times New Roman" w:hAnsi="Helvetica" w:cs="Helvetica"/>
          <w:color w:val="666666"/>
          <w:sz w:val="20"/>
          <w:szCs w:val="20"/>
          <w:shd w:val="clear" w:color="auto" w:fill="F5F5F5"/>
          <w:lang w:eastAsia="tr-TR"/>
        </w:rPr>
      </w:pPr>
      <w:r w:rsidRPr="00A02E37">
        <w:rPr>
          <w:rFonts w:ascii="Helvetica" w:eastAsia="Times New Roman" w:hAnsi="Helvetica" w:cs="Helvetica"/>
          <w:b/>
          <w:bCs/>
          <w:color w:val="666666"/>
          <w:sz w:val="20"/>
          <w:szCs w:val="20"/>
          <w:shd w:val="clear" w:color="auto" w:fill="F5F5F5"/>
          <w:lang w:eastAsia="tr-TR"/>
        </w:rPr>
        <w:t>9-</w:t>
      </w:r>
      <w:r w:rsidRPr="00A02E37">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rsidR="006253CE" w:rsidRDefault="00A02E37" w:rsidP="00A02E37">
      <w:pPr>
        <w:spacing w:after="0" w:line="240" w:lineRule="auto"/>
        <w:jc w:val="both"/>
        <w:rPr>
          <w:rFonts w:ascii="Helvetica" w:eastAsia="Times New Roman" w:hAnsi="Helvetica" w:cs="Helvetica"/>
          <w:color w:val="666666"/>
          <w:sz w:val="20"/>
          <w:szCs w:val="20"/>
          <w:shd w:val="clear" w:color="auto" w:fill="F5F5F5"/>
          <w:lang w:eastAsia="tr-TR"/>
        </w:rPr>
      </w:pPr>
      <w:r w:rsidRPr="00A02E37">
        <w:rPr>
          <w:rFonts w:ascii="Helvetica" w:eastAsia="Times New Roman" w:hAnsi="Helvetica" w:cs="Helvetica"/>
          <w:b/>
          <w:bCs/>
          <w:color w:val="666666"/>
          <w:sz w:val="20"/>
          <w:szCs w:val="20"/>
          <w:shd w:val="clear" w:color="auto" w:fill="F5F5F5"/>
          <w:lang w:eastAsia="tr-TR"/>
        </w:rPr>
        <w:t>10-</w:t>
      </w:r>
      <w:r w:rsidRPr="00A02E37">
        <w:rPr>
          <w:rFonts w:ascii="Helvetica" w:eastAsia="Times New Roman" w:hAnsi="Helvetica" w:cs="Helvetica"/>
          <w:color w:val="666666"/>
          <w:sz w:val="20"/>
          <w:szCs w:val="20"/>
          <w:shd w:val="clear" w:color="auto" w:fill="F5F5F5"/>
          <w:lang w:eastAsia="tr-TR"/>
        </w:rPr>
        <w:t xml:space="preserve"> Bu ihalede, işin tamamı için teklif verilecektir.</w:t>
      </w:r>
    </w:p>
    <w:p w:rsidR="006253CE" w:rsidRDefault="00A02E37" w:rsidP="00A02E37">
      <w:pPr>
        <w:spacing w:after="0" w:line="240" w:lineRule="auto"/>
        <w:jc w:val="both"/>
        <w:rPr>
          <w:rFonts w:ascii="Helvetica" w:eastAsia="Times New Roman" w:hAnsi="Helvetica" w:cs="Helvetica"/>
          <w:color w:val="666666"/>
          <w:sz w:val="20"/>
          <w:szCs w:val="20"/>
          <w:shd w:val="clear" w:color="auto" w:fill="F5F5F5"/>
          <w:lang w:eastAsia="tr-TR"/>
        </w:rPr>
      </w:pPr>
      <w:r w:rsidRPr="00A02E37">
        <w:rPr>
          <w:rFonts w:ascii="Helvetica" w:eastAsia="Times New Roman" w:hAnsi="Helvetica" w:cs="Helvetica"/>
          <w:b/>
          <w:bCs/>
          <w:color w:val="666666"/>
          <w:sz w:val="20"/>
          <w:szCs w:val="20"/>
          <w:shd w:val="clear" w:color="auto" w:fill="F5F5F5"/>
          <w:lang w:eastAsia="tr-TR"/>
        </w:rPr>
        <w:t>11-</w:t>
      </w:r>
      <w:r w:rsidRPr="00A02E37">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A02E37">
        <w:rPr>
          <w:rFonts w:ascii="Helvetica" w:eastAsia="Times New Roman" w:hAnsi="Helvetica" w:cs="Helvetica"/>
          <w:color w:val="666666"/>
          <w:sz w:val="20"/>
          <w:szCs w:val="20"/>
          <w:lang w:eastAsia="tr-TR"/>
        </w:rPr>
        <w:br/>
      </w:r>
      <w:r w:rsidRPr="00A02E37">
        <w:rPr>
          <w:rFonts w:ascii="Helvetica" w:eastAsia="Times New Roman" w:hAnsi="Helvetica" w:cs="Helvetica"/>
          <w:b/>
          <w:bCs/>
          <w:color w:val="666666"/>
          <w:sz w:val="20"/>
          <w:szCs w:val="20"/>
          <w:shd w:val="clear" w:color="auto" w:fill="F5F5F5"/>
          <w:lang w:eastAsia="tr-TR"/>
        </w:rPr>
        <w:t xml:space="preserve">12- </w:t>
      </w:r>
      <w:r w:rsidRPr="00A02E37">
        <w:rPr>
          <w:rFonts w:ascii="Helvetica" w:eastAsia="Times New Roman" w:hAnsi="Helvetica" w:cs="Helvetica"/>
          <w:color w:val="666666"/>
          <w:sz w:val="20"/>
          <w:szCs w:val="20"/>
          <w:shd w:val="clear" w:color="auto" w:fill="F5F5F5"/>
          <w:lang w:eastAsia="tr-TR"/>
        </w:rPr>
        <w:t>Bu ihalede elektronik eksiltme yapılmayacaktır.</w:t>
      </w:r>
    </w:p>
    <w:p w:rsidR="006253CE" w:rsidRDefault="00A02E37" w:rsidP="00A02E37">
      <w:pPr>
        <w:spacing w:after="0" w:line="240" w:lineRule="auto"/>
        <w:jc w:val="both"/>
        <w:rPr>
          <w:rFonts w:ascii="Helvetica" w:eastAsia="Times New Roman" w:hAnsi="Helvetica" w:cs="Helvetica"/>
          <w:color w:val="666666"/>
          <w:sz w:val="20"/>
          <w:szCs w:val="20"/>
          <w:shd w:val="clear" w:color="auto" w:fill="F5F5F5"/>
          <w:lang w:eastAsia="tr-TR"/>
        </w:rPr>
      </w:pPr>
      <w:r w:rsidRPr="00A02E37">
        <w:rPr>
          <w:rFonts w:ascii="Helvetica" w:eastAsia="Times New Roman" w:hAnsi="Helvetica" w:cs="Helvetica"/>
          <w:b/>
          <w:bCs/>
          <w:color w:val="666666"/>
          <w:sz w:val="20"/>
          <w:szCs w:val="20"/>
          <w:shd w:val="clear" w:color="auto" w:fill="F5F5F5"/>
          <w:lang w:eastAsia="tr-TR"/>
        </w:rPr>
        <w:t>13-</w:t>
      </w:r>
      <w:r w:rsidRPr="00A02E37">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A02E37">
        <w:rPr>
          <w:rFonts w:ascii="Helvetica" w:eastAsia="Times New Roman" w:hAnsi="Helvetica" w:cs="Helvetica"/>
          <w:b/>
          <w:bCs/>
          <w:color w:val="0062A8"/>
          <w:sz w:val="20"/>
          <w:szCs w:val="20"/>
          <w:shd w:val="clear" w:color="auto" w:fill="F5F5F5"/>
          <w:lang w:eastAsia="tr-TR"/>
        </w:rPr>
        <w:t>90 (Doksan)</w:t>
      </w:r>
      <w:r w:rsidRPr="00A02E37">
        <w:rPr>
          <w:rFonts w:ascii="Helvetica" w:eastAsia="Times New Roman" w:hAnsi="Helvetica" w:cs="Helvetica"/>
          <w:color w:val="666666"/>
          <w:sz w:val="20"/>
          <w:szCs w:val="20"/>
          <w:shd w:val="clear" w:color="auto" w:fill="F5F5F5"/>
          <w:lang w:eastAsia="tr-TR"/>
        </w:rPr>
        <w:t xml:space="preserve"> takvim günüdür.</w:t>
      </w:r>
    </w:p>
    <w:p w:rsidR="006253CE" w:rsidRDefault="00A02E37" w:rsidP="00A02E37">
      <w:pPr>
        <w:spacing w:after="0" w:line="240" w:lineRule="auto"/>
        <w:jc w:val="both"/>
        <w:rPr>
          <w:rFonts w:ascii="Helvetica" w:eastAsia="Times New Roman" w:hAnsi="Helvetica" w:cs="Helvetica"/>
          <w:color w:val="666666"/>
          <w:sz w:val="20"/>
          <w:szCs w:val="20"/>
          <w:shd w:val="clear" w:color="auto" w:fill="F5F5F5"/>
          <w:lang w:eastAsia="tr-TR"/>
        </w:rPr>
      </w:pPr>
      <w:r w:rsidRPr="00A02E37">
        <w:rPr>
          <w:rFonts w:ascii="Helvetica" w:eastAsia="Times New Roman" w:hAnsi="Helvetica" w:cs="Helvetica"/>
          <w:b/>
          <w:bCs/>
          <w:color w:val="666666"/>
          <w:sz w:val="20"/>
          <w:szCs w:val="20"/>
          <w:shd w:val="clear" w:color="auto" w:fill="F5F5F5"/>
          <w:lang w:eastAsia="tr-TR"/>
        </w:rPr>
        <w:t>14-</w:t>
      </w:r>
      <w:r w:rsidRPr="00A02E37">
        <w:rPr>
          <w:rFonts w:ascii="Helvetica" w:eastAsia="Times New Roman" w:hAnsi="Helvetica" w:cs="Helvetica"/>
          <w:color w:val="666666"/>
          <w:sz w:val="20"/>
          <w:szCs w:val="20"/>
          <w:shd w:val="clear" w:color="auto" w:fill="F5F5F5"/>
          <w:lang w:eastAsia="tr-TR"/>
        </w:rPr>
        <w:t xml:space="preserve"> Konsorsiyum olarak ihaleye teklif verilemez.</w:t>
      </w:r>
    </w:p>
    <w:p w:rsidR="00A02E37" w:rsidRPr="00A02E37" w:rsidRDefault="00A02E37" w:rsidP="00A02E37">
      <w:pPr>
        <w:spacing w:after="0" w:line="240" w:lineRule="auto"/>
        <w:jc w:val="both"/>
        <w:rPr>
          <w:rFonts w:ascii="Times New Roman" w:eastAsia="Times New Roman" w:hAnsi="Times New Roman" w:cs="Times New Roman"/>
          <w:sz w:val="24"/>
          <w:szCs w:val="24"/>
          <w:lang w:eastAsia="tr-TR"/>
        </w:rPr>
      </w:pPr>
      <w:r w:rsidRPr="00A02E37">
        <w:rPr>
          <w:rFonts w:ascii="Helvetica" w:eastAsia="Times New Roman" w:hAnsi="Helvetica" w:cs="Helvetica"/>
          <w:b/>
          <w:bCs/>
          <w:color w:val="666666"/>
          <w:sz w:val="20"/>
          <w:szCs w:val="20"/>
          <w:shd w:val="clear" w:color="auto" w:fill="F5F5F5"/>
          <w:lang w:eastAsia="tr-TR"/>
        </w:rPr>
        <w:t>15- Diğer hususlar:</w:t>
      </w:r>
    </w:p>
    <w:p w:rsidR="006253CE" w:rsidRDefault="00A02E37" w:rsidP="00A02E37">
      <w:pPr>
        <w:shd w:val="clear" w:color="auto" w:fill="F5F5F5"/>
        <w:spacing w:after="0" w:line="240" w:lineRule="auto"/>
        <w:jc w:val="both"/>
        <w:rPr>
          <w:rFonts w:ascii="Helvetica" w:eastAsia="Times New Roman" w:hAnsi="Helvetica" w:cs="Helvetica"/>
          <w:b/>
          <w:bCs/>
          <w:color w:val="0062A8"/>
          <w:sz w:val="20"/>
          <w:szCs w:val="20"/>
          <w:lang w:eastAsia="tr-TR"/>
        </w:rPr>
      </w:pPr>
      <w:r w:rsidRPr="00A02E37">
        <w:rPr>
          <w:rFonts w:ascii="Helvetica" w:eastAsia="Times New Roman" w:hAnsi="Helvetica" w:cs="Helvetica"/>
          <w:color w:val="666666"/>
          <w:sz w:val="20"/>
          <w:szCs w:val="20"/>
          <w:lang w:eastAsia="tr-TR"/>
        </w:rPr>
        <w:t xml:space="preserve">İhalede Uygulanacak Sınır Değer Katsayısı (N) : </w:t>
      </w:r>
      <w:r w:rsidRPr="00A02E37">
        <w:rPr>
          <w:rFonts w:ascii="Helvetica" w:eastAsia="Times New Roman" w:hAnsi="Helvetica" w:cs="Helvetica"/>
          <w:b/>
          <w:bCs/>
          <w:color w:val="0062A8"/>
          <w:sz w:val="20"/>
          <w:szCs w:val="20"/>
          <w:lang w:eastAsia="tr-TR"/>
        </w:rPr>
        <w:t>1</w:t>
      </w:r>
    </w:p>
    <w:p w:rsidR="00A02E37" w:rsidRPr="00A02E37" w:rsidRDefault="00A02E37" w:rsidP="006253CE">
      <w:pPr>
        <w:shd w:val="clear" w:color="auto" w:fill="F5F5F5"/>
        <w:spacing w:after="0" w:line="240" w:lineRule="auto"/>
        <w:jc w:val="both"/>
        <w:rPr>
          <w:rFonts w:ascii="Times New Roman" w:eastAsia="Times New Roman" w:hAnsi="Times New Roman" w:cs="Times New Roman"/>
          <w:sz w:val="24"/>
          <w:szCs w:val="24"/>
          <w:lang w:eastAsia="tr-TR"/>
        </w:rPr>
      </w:pPr>
      <w:r w:rsidRPr="00A02E37">
        <w:rPr>
          <w:rFonts w:ascii="Helvetica" w:eastAsia="Times New Roman" w:hAnsi="Helvetica" w:cs="Helvetica"/>
          <w:color w:val="666666"/>
          <w:sz w:val="20"/>
          <w:szCs w:val="20"/>
          <w:lang w:eastAsia="tr-TR"/>
        </w:rPr>
        <w:t>Sınır değerin altında teklif sunan isteklilerin teklifleri açıklama istenilmeksizin reddedilecektir.</w:t>
      </w:r>
    </w:p>
    <w:p w:rsidR="00305E44" w:rsidRDefault="00A02E37" w:rsidP="00592534">
      <w:pPr>
        <w:shd w:val="clear" w:color="auto" w:fill="F5F5F5"/>
        <w:spacing w:after="0" w:line="240" w:lineRule="auto"/>
        <w:jc w:val="both"/>
      </w:pPr>
      <w:proofErr w:type="gramStart"/>
      <w:r w:rsidRPr="00A02E37">
        <w:rPr>
          <w:rFonts w:ascii="Helvetica" w:eastAsia="Times New Roman" w:hAnsi="Helvetica" w:cs="Helvetica"/>
          <w:b/>
          <w:bCs/>
          <w:color w:val="0062A8"/>
          <w:sz w:val="20"/>
          <w:szCs w:val="20"/>
          <w:lang w:eastAsia="tr-TR"/>
        </w:rPr>
        <w:t xml:space="preserve">21/03/2019 tarih ve 30721 sayılı Resmi </w:t>
      </w:r>
      <w:proofErr w:type="spellStart"/>
      <w:r w:rsidRPr="00A02E37">
        <w:rPr>
          <w:rFonts w:ascii="Helvetica" w:eastAsia="Times New Roman" w:hAnsi="Helvetica" w:cs="Helvetica"/>
          <w:b/>
          <w:bCs/>
          <w:color w:val="0062A8"/>
          <w:sz w:val="20"/>
          <w:szCs w:val="20"/>
          <w:lang w:eastAsia="tr-TR"/>
        </w:rPr>
        <w:t>Gazete'de</w:t>
      </w:r>
      <w:proofErr w:type="spellEnd"/>
      <w:r w:rsidRPr="00A02E37">
        <w:rPr>
          <w:rFonts w:ascii="Helvetica" w:eastAsia="Times New Roman" w:hAnsi="Helvetica" w:cs="Helvetica"/>
          <w:b/>
          <w:bCs/>
          <w:color w:val="0062A8"/>
          <w:sz w:val="20"/>
          <w:szCs w:val="20"/>
          <w:lang w:eastAsia="tr-TR"/>
        </w:rPr>
        <w:t>, Kocaeli Büyükşehir Belediyesince (Kocaeli Su ve Kanalizasyon İdaresi (İSU) Genel Müdürlüğü) ihale edilecek olan Yapım İşleri Benzer İş Grupları Tebliği'ne göre (A) Alt Yapı İşleri Grubundaki yapım ihalelerinde Kamu İhale Genel Tebliği'nin 45.1.1.2. Maddesi gereğince, aşırı düşük sınır değer hesabında kullanılan "N" katsayısı "1,00" olarak belirlenmiştir.</w:t>
      </w:r>
      <w:bookmarkStart w:id="0" w:name="_GoBack"/>
      <w:bookmarkEnd w:id="0"/>
      <w:proofErr w:type="gramEnd"/>
    </w:p>
    <w:sectPr w:rsidR="00305E44" w:rsidSect="006253CE">
      <w:footerReference w:type="default" r:id="rId7"/>
      <w:pgSz w:w="11906" w:h="16838"/>
      <w:pgMar w:top="851" w:right="707" w:bottom="1135" w:left="993" w:header="708"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783" w:rsidRDefault="00894783" w:rsidP="002D5BE7">
      <w:pPr>
        <w:spacing w:after="0" w:line="240" w:lineRule="auto"/>
      </w:pPr>
      <w:r>
        <w:separator/>
      </w:r>
    </w:p>
  </w:endnote>
  <w:endnote w:type="continuationSeparator" w:id="0">
    <w:p w:rsidR="00894783" w:rsidRDefault="00894783" w:rsidP="002D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127800"/>
      <w:docPartObj>
        <w:docPartGallery w:val="Page Numbers (Bottom of Page)"/>
        <w:docPartUnique/>
      </w:docPartObj>
    </w:sdtPr>
    <w:sdtEndPr/>
    <w:sdtContent>
      <w:p w:rsidR="00894783" w:rsidRDefault="00894783">
        <w:pPr>
          <w:pStyle w:val="AltBilgi"/>
          <w:jc w:val="center"/>
        </w:pPr>
        <w:r>
          <w:fldChar w:fldCharType="begin"/>
        </w:r>
        <w:r>
          <w:instrText>PAGE   \* MERGEFORMAT</w:instrText>
        </w:r>
        <w:r>
          <w:fldChar w:fldCharType="separate"/>
        </w:r>
        <w:r w:rsidR="00592534">
          <w:rPr>
            <w:noProof/>
          </w:rPr>
          <w:t>3</w:t>
        </w:r>
        <w:r>
          <w:fldChar w:fldCharType="end"/>
        </w:r>
      </w:p>
    </w:sdtContent>
  </w:sdt>
  <w:p w:rsidR="00894783" w:rsidRDefault="0089478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783" w:rsidRDefault="00894783" w:rsidP="002D5BE7">
      <w:pPr>
        <w:spacing w:after="0" w:line="240" w:lineRule="auto"/>
      </w:pPr>
      <w:r>
        <w:separator/>
      </w:r>
    </w:p>
  </w:footnote>
  <w:footnote w:type="continuationSeparator" w:id="0">
    <w:p w:rsidR="00894783" w:rsidRDefault="00894783" w:rsidP="002D5B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BC5"/>
    <w:rsid w:val="001036F3"/>
    <w:rsid w:val="002D5BE7"/>
    <w:rsid w:val="00305E44"/>
    <w:rsid w:val="003236A6"/>
    <w:rsid w:val="003F7F3E"/>
    <w:rsid w:val="004A2ED0"/>
    <w:rsid w:val="005321A1"/>
    <w:rsid w:val="005476C2"/>
    <w:rsid w:val="00592534"/>
    <w:rsid w:val="006253CE"/>
    <w:rsid w:val="00642677"/>
    <w:rsid w:val="00694BCE"/>
    <w:rsid w:val="006D3D1C"/>
    <w:rsid w:val="007C519C"/>
    <w:rsid w:val="008322F0"/>
    <w:rsid w:val="00894783"/>
    <w:rsid w:val="00950278"/>
    <w:rsid w:val="009A102D"/>
    <w:rsid w:val="009C1BDA"/>
    <w:rsid w:val="009F64A1"/>
    <w:rsid w:val="00A02E37"/>
    <w:rsid w:val="00C2241D"/>
    <w:rsid w:val="00C43B34"/>
    <w:rsid w:val="00D4779E"/>
    <w:rsid w:val="00DA4401"/>
    <w:rsid w:val="00E84BC5"/>
    <w:rsid w:val="00FF51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chartTrackingRefBased/>
  <w15:docId w15:val="{EFFE309D-9510-4113-8668-AB84E5B2F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D5BE7"/>
    <w:pPr>
      <w:ind w:left="720"/>
      <w:contextualSpacing/>
    </w:pPr>
  </w:style>
  <w:style w:type="paragraph" w:styleId="stBilgi">
    <w:name w:val="header"/>
    <w:basedOn w:val="Normal"/>
    <w:link w:val="stBilgiChar"/>
    <w:uiPriority w:val="99"/>
    <w:unhideWhenUsed/>
    <w:rsid w:val="002D5B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D5BE7"/>
  </w:style>
  <w:style w:type="paragraph" w:styleId="AltBilgi">
    <w:name w:val="footer"/>
    <w:basedOn w:val="Normal"/>
    <w:link w:val="AltBilgiChar"/>
    <w:uiPriority w:val="99"/>
    <w:unhideWhenUsed/>
    <w:rsid w:val="002D5B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D5BE7"/>
  </w:style>
  <w:style w:type="character" w:customStyle="1" w:styleId="idarebilgi">
    <w:name w:val="idarebilgi"/>
    <w:basedOn w:val="VarsaylanParagrafYazTipi"/>
    <w:rsid w:val="009C1BDA"/>
  </w:style>
  <w:style w:type="character" w:customStyle="1" w:styleId="ilanbaslik">
    <w:name w:val="ilanbaslik"/>
    <w:basedOn w:val="VarsaylanParagrafYazTipi"/>
    <w:rsid w:val="009C1BDA"/>
  </w:style>
  <w:style w:type="paragraph" w:styleId="NormalWeb">
    <w:name w:val="Normal (Web)"/>
    <w:basedOn w:val="Normal"/>
    <w:uiPriority w:val="99"/>
    <w:semiHidden/>
    <w:unhideWhenUsed/>
    <w:rsid w:val="009C1BDA"/>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005200">
      <w:bodyDiv w:val="1"/>
      <w:marLeft w:val="0"/>
      <w:marRight w:val="0"/>
      <w:marTop w:val="0"/>
      <w:marBottom w:val="0"/>
      <w:divBdr>
        <w:top w:val="none" w:sz="0" w:space="0" w:color="auto"/>
        <w:left w:val="none" w:sz="0" w:space="0" w:color="auto"/>
        <w:bottom w:val="none" w:sz="0" w:space="0" w:color="auto"/>
        <w:right w:val="none" w:sz="0" w:space="0" w:color="auto"/>
      </w:divBdr>
      <w:divsChild>
        <w:div w:id="1997145637">
          <w:marLeft w:val="0"/>
          <w:marRight w:val="0"/>
          <w:marTop w:val="0"/>
          <w:marBottom w:val="0"/>
          <w:divBdr>
            <w:top w:val="none" w:sz="0" w:space="0" w:color="auto"/>
            <w:left w:val="none" w:sz="0" w:space="0" w:color="auto"/>
            <w:bottom w:val="none" w:sz="0" w:space="0" w:color="auto"/>
            <w:right w:val="none" w:sz="0" w:space="0" w:color="auto"/>
          </w:divBdr>
        </w:div>
        <w:div w:id="350180648">
          <w:marLeft w:val="0"/>
          <w:marRight w:val="0"/>
          <w:marTop w:val="0"/>
          <w:marBottom w:val="0"/>
          <w:divBdr>
            <w:top w:val="none" w:sz="0" w:space="0" w:color="auto"/>
            <w:left w:val="none" w:sz="0" w:space="0" w:color="auto"/>
            <w:bottom w:val="none" w:sz="0" w:space="0" w:color="auto"/>
            <w:right w:val="none" w:sz="0" w:space="0" w:color="auto"/>
          </w:divBdr>
        </w:div>
        <w:div w:id="1914776927">
          <w:marLeft w:val="0"/>
          <w:marRight w:val="0"/>
          <w:marTop w:val="0"/>
          <w:marBottom w:val="0"/>
          <w:divBdr>
            <w:top w:val="none" w:sz="0" w:space="0" w:color="auto"/>
            <w:left w:val="none" w:sz="0" w:space="0" w:color="auto"/>
            <w:bottom w:val="none" w:sz="0" w:space="0" w:color="auto"/>
            <w:right w:val="none" w:sz="0" w:space="0" w:color="auto"/>
          </w:divBdr>
        </w:div>
      </w:divsChild>
    </w:div>
    <w:div w:id="1313483631">
      <w:bodyDiv w:val="1"/>
      <w:marLeft w:val="0"/>
      <w:marRight w:val="0"/>
      <w:marTop w:val="0"/>
      <w:marBottom w:val="0"/>
      <w:divBdr>
        <w:top w:val="none" w:sz="0" w:space="0" w:color="auto"/>
        <w:left w:val="none" w:sz="0" w:space="0" w:color="auto"/>
        <w:bottom w:val="none" w:sz="0" w:space="0" w:color="auto"/>
        <w:right w:val="none" w:sz="0" w:space="0" w:color="auto"/>
      </w:divBdr>
      <w:divsChild>
        <w:div w:id="1496414461">
          <w:marLeft w:val="0"/>
          <w:marRight w:val="0"/>
          <w:marTop w:val="0"/>
          <w:marBottom w:val="0"/>
          <w:divBdr>
            <w:top w:val="none" w:sz="0" w:space="0" w:color="auto"/>
            <w:left w:val="none" w:sz="0" w:space="0" w:color="auto"/>
            <w:bottom w:val="none" w:sz="0" w:space="0" w:color="auto"/>
            <w:right w:val="none" w:sz="0" w:space="0" w:color="auto"/>
          </w:divBdr>
        </w:div>
        <w:div w:id="1260214869">
          <w:marLeft w:val="0"/>
          <w:marRight w:val="0"/>
          <w:marTop w:val="0"/>
          <w:marBottom w:val="0"/>
          <w:divBdr>
            <w:top w:val="none" w:sz="0" w:space="0" w:color="auto"/>
            <w:left w:val="none" w:sz="0" w:space="0" w:color="auto"/>
            <w:bottom w:val="none" w:sz="0" w:space="0" w:color="auto"/>
            <w:right w:val="none" w:sz="0" w:space="0" w:color="auto"/>
          </w:divBdr>
        </w:div>
        <w:div w:id="478956641">
          <w:marLeft w:val="0"/>
          <w:marRight w:val="0"/>
          <w:marTop w:val="0"/>
          <w:marBottom w:val="0"/>
          <w:divBdr>
            <w:top w:val="none" w:sz="0" w:space="0" w:color="auto"/>
            <w:left w:val="none" w:sz="0" w:space="0" w:color="auto"/>
            <w:bottom w:val="none" w:sz="0" w:space="0" w:color="auto"/>
            <w:right w:val="none" w:sz="0" w:space="0" w:color="auto"/>
          </w:divBdr>
        </w:div>
      </w:divsChild>
    </w:div>
    <w:div w:id="1332101083">
      <w:bodyDiv w:val="1"/>
      <w:marLeft w:val="0"/>
      <w:marRight w:val="0"/>
      <w:marTop w:val="0"/>
      <w:marBottom w:val="0"/>
      <w:divBdr>
        <w:top w:val="none" w:sz="0" w:space="0" w:color="auto"/>
        <w:left w:val="none" w:sz="0" w:space="0" w:color="auto"/>
        <w:bottom w:val="none" w:sz="0" w:space="0" w:color="auto"/>
        <w:right w:val="none" w:sz="0" w:space="0" w:color="auto"/>
      </w:divBdr>
      <w:divsChild>
        <w:div w:id="1856455248">
          <w:marLeft w:val="0"/>
          <w:marRight w:val="0"/>
          <w:marTop w:val="0"/>
          <w:marBottom w:val="0"/>
          <w:divBdr>
            <w:top w:val="none" w:sz="0" w:space="0" w:color="auto"/>
            <w:left w:val="none" w:sz="0" w:space="0" w:color="auto"/>
            <w:bottom w:val="none" w:sz="0" w:space="0" w:color="auto"/>
            <w:right w:val="none" w:sz="0" w:space="0" w:color="auto"/>
          </w:divBdr>
        </w:div>
        <w:div w:id="88434559">
          <w:marLeft w:val="0"/>
          <w:marRight w:val="0"/>
          <w:marTop w:val="0"/>
          <w:marBottom w:val="0"/>
          <w:divBdr>
            <w:top w:val="none" w:sz="0" w:space="0" w:color="auto"/>
            <w:left w:val="none" w:sz="0" w:space="0" w:color="auto"/>
            <w:bottom w:val="none" w:sz="0" w:space="0" w:color="auto"/>
            <w:right w:val="none" w:sz="0" w:space="0" w:color="auto"/>
          </w:divBdr>
        </w:div>
        <w:div w:id="128480051">
          <w:marLeft w:val="0"/>
          <w:marRight w:val="0"/>
          <w:marTop w:val="0"/>
          <w:marBottom w:val="0"/>
          <w:divBdr>
            <w:top w:val="none" w:sz="0" w:space="0" w:color="auto"/>
            <w:left w:val="none" w:sz="0" w:space="0" w:color="auto"/>
            <w:bottom w:val="none" w:sz="0" w:space="0" w:color="auto"/>
            <w:right w:val="none" w:sz="0" w:space="0" w:color="auto"/>
          </w:divBdr>
        </w:div>
      </w:divsChild>
    </w:div>
    <w:div w:id="1792627142">
      <w:bodyDiv w:val="1"/>
      <w:marLeft w:val="0"/>
      <w:marRight w:val="0"/>
      <w:marTop w:val="0"/>
      <w:marBottom w:val="0"/>
      <w:divBdr>
        <w:top w:val="none" w:sz="0" w:space="0" w:color="auto"/>
        <w:left w:val="none" w:sz="0" w:space="0" w:color="auto"/>
        <w:bottom w:val="none" w:sz="0" w:space="0" w:color="auto"/>
        <w:right w:val="none" w:sz="0" w:space="0" w:color="auto"/>
      </w:divBdr>
      <w:divsChild>
        <w:div w:id="1984964706">
          <w:marLeft w:val="0"/>
          <w:marRight w:val="0"/>
          <w:marTop w:val="0"/>
          <w:marBottom w:val="0"/>
          <w:divBdr>
            <w:top w:val="none" w:sz="0" w:space="0" w:color="auto"/>
            <w:left w:val="none" w:sz="0" w:space="0" w:color="auto"/>
            <w:bottom w:val="none" w:sz="0" w:space="0" w:color="auto"/>
            <w:right w:val="none" w:sz="0" w:space="0" w:color="auto"/>
          </w:divBdr>
        </w:div>
        <w:div w:id="1837652875">
          <w:marLeft w:val="0"/>
          <w:marRight w:val="0"/>
          <w:marTop w:val="0"/>
          <w:marBottom w:val="0"/>
          <w:divBdr>
            <w:top w:val="none" w:sz="0" w:space="0" w:color="auto"/>
            <w:left w:val="none" w:sz="0" w:space="0" w:color="auto"/>
            <w:bottom w:val="none" w:sz="0" w:space="0" w:color="auto"/>
            <w:right w:val="none" w:sz="0" w:space="0" w:color="auto"/>
          </w:divBdr>
        </w:div>
        <w:div w:id="3806395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388AC-D68B-44E2-97A5-5B7BDBC21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2681</Words>
  <Characters>15285</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KİBAR TURAN</dc:creator>
  <cp:keywords/>
  <dc:description/>
  <cp:lastModifiedBy>Zeynep YAZICI</cp:lastModifiedBy>
  <cp:revision>25</cp:revision>
  <dcterms:created xsi:type="dcterms:W3CDTF">2026-04-28T08:10:00Z</dcterms:created>
  <dcterms:modified xsi:type="dcterms:W3CDTF">2026-09-23T05:54:00Z</dcterms:modified>
</cp:coreProperties>
</file>